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8F" w:rsidRDefault="00CA548F" w:rsidP="00CA548F">
      <w:pPr>
        <w:spacing w:line="360" w:lineRule="auto"/>
        <w:jc w:val="center"/>
        <w:rPr>
          <w:rFonts w:ascii="Arial" w:hAnsi="Arial" w:cs="Arial"/>
          <w:b/>
          <w:sz w:val="28"/>
          <w:szCs w:val="28"/>
        </w:rPr>
      </w:pPr>
      <w:r w:rsidRPr="00CA548F">
        <w:rPr>
          <w:rFonts w:ascii="Arial" w:hAnsi="Arial" w:cs="Arial"/>
          <w:b/>
          <w:sz w:val="28"/>
          <w:szCs w:val="28"/>
        </w:rPr>
        <w:t>DIFFERENT</w:t>
      </w:r>
      <w:r w:rsidR="00F151A5">
        <w:rPr>
          <w:rFonts w:ascii="Arial" w:hAnsi="Arial" w:cs="Arial"/>
          <w:b/>
          <w:sz w:val="28"/>
          <w:szCs w:val="28"/>
        </w:rPr>
        <w:t>IAL</w:t>
      </w:r>
      <w:r w:rsidRPr="00CA548F">
        <w:rPr>
          <w:rFonts w:ascii="Arial" w:hAnsi="Arial" w:cs="Arial"/>
          <w:b/>
          <w:sz w:val="28"/>
          <w:szCs w:val="28"/>
        </w:rPr>
        <w:t xml:space="preserve"> IN</w:t>
      </w:r>
      <w:r>
        <w:rPr>
          <w:rFonts w:ascii="Arial" w:hAnsi="Arial" w:cs="Arial"/>
          <w:b/>
          <w:sz w:val="28"/>
          <w:szCs w:val="28"/>
        </w:rPr>
        <w:t xml:space="preserve">TEREST OF WOMEN AMONG AREAS OF </w:t>
      </w:r>
      <w:r w:rsidRPr="00CA548F">
        <w:rPr>
          <w:rFonts w:ascii="Arial" w:hAnsi="Arial" w:cs="Arial"/>
          <w:b/>
          <w:sz w:val="28"/>
          <w:szCs w:val="28"/>
        </w:rPr>
        <w:t>MATHEMATICS AND STATISTICS</w:t>
      </w:r>
    </w:p>
    <w:p w:rsidR="00CA548F" w:rsidRPr="00CA548F" w:rsidRDefault="00CA548F" w:rsidP="00CA548F">
      <w:pPr>
        <w:spacing w:line="360" w:lineRule="auto"/>
      </w:pPr>
    </w:p>
    <w:p w:rsidR="00CA548F" w:rsidRPr="00CA548F" w:rsidRDefault="00CA548F" w:rsidP="00CA548F">
      <w:pPr>
        <w:spacing w:line="360" w:lineRule="auto"/>
        <w:jc w:val="center"/>
        <w:rPr>
          <w:rFonts w:ascii="Arial" w:hAnsi="Arial" w:cs="Arial"/>
          <w:sz w:val="28"/>
          <w:szCs w:val="28"/>
        </w:rPr>
      </w:pPr>
      <w:r w:rsidRPr="00CA548F">
        <w:rPr>
          <w:rFonts w:ascii="Arial" w:hAnsi="Arial" w:cs="Arial"/>
          <w:sz w:val="28"/>
          <w:szCs w:val="28"/>
        </w:rPr>
        <w:t>Walter Whiteley</w:t>
      </w:r>
    </w:p>
    <w:p w:rsidR="00CA548F" w:rsidRPr="00CA548F" w:rsidRDefault="00CA548F" w:rsidP="00CA548F">
      <w:pPr>
        <w:spacing w:line="360" w:lineRule="auto"/>
        <w:jc w:val="center"/>
        <w:rPr>
          <w:rFonts w:ascii="Arial" w:hAnsi="Arial" w:cs="Arial"/>
        </w:rPr>
      </w:pPr>
      <w:r w:rsidRPr="00CA548F">
        <w:rPr>
          <w:rFonts w:ascii="Arial" w:hAnsi="Arial" w:cs="Arial"/>
        </w:rPr>
        <w:t>York University</w:t>
      </w:r>
      <w:r>
        <w:rPr>
          <w:rFonts w:ascii="Arial" w:hAnsi="Arial" w:cs="Arial"/>
        </w:rPr>
        <w:t>, Canada</w:t>
      </w:r>
    </w:p>
    <w:p w:rsidR="00CA548F" w:rsidRPr="00CA548F" w:rsidRDefault="00CA548F" w:rsidP="00CA548F">
      <w:pPr>
        <w:spacing w:line="360" w:lineRule="auto"/>
        <w:jc w:val="center"/>
        <w:rPr>
          <w:rFonts w:ascii="Arial" w:hAnsi="Arial" w:cs="Arial"/>
        </w:rPr>
      </w:pPr>
      <w:r>
        <w:rPr>
          <w:rFonts w:ascii="Arial" w:hAnsi="Arial" w:cs="Arial"/>
          <w:color w:val="000000"/>
        </w:rPr>
        <w:t>Whitel</w:t>
      </w:r>
      <w:r w:rsidR="00B071AF">
        <w:rPr>
          <w:rFonts w:ascii="Arial" w:hAnsi="Arial" w:cs="Arial"/>
          <w:color w:val="000000"/>
        </w:rPr>
        <w:t>e</w:t>
      </w:r>
      <w:r>
        <w:rPr>
          <w:rFonts w:ascii="Arial" w:hAnsi="Arial" w:cs="Arial"/>
          <w:color w:val="000000"/>
        </w:rPr>
        <w:t xml:space="preserve">y </w:t>
      </w:r>
      <w:r w:rsidRPr="00CA548F">
        <w:rPr>
          <w:rFonts w:ascii="Arial" w:hAnsi="Arial" w:cs="Arial"/>
          <w:color w:val="000000"/>
        </w:rPr>
        <w:t>@</w:t>
      </w:r>
      <w:r>
        <w:rPr>
          <w:rFonts w:ascii="Arial" w:hAnsi="Arial" w:cs="Arial"/>
          <w:color w:val="000000"/>
        </w:rPr>
        <w:t xml:space="preserve"> </w:t>
      </w:r>
      <w:r w:rsidRPr="00CA548F">
        <w:rPr>
          <w:rFonts w:ascii="Arial" w:hAnsi="Arial" w:cs="Arial"/>
          <w:color w:val="000000"/>
        </w:rPr>
        <w:t>mathstat.yorku.ca</w:t>
      </w:r>
    </w:p>
    <w:p w:rsidR="00CA548F" w:rsidRPr="00F02CC7" w:rsidRDefault="00CA548F" w:rsidP="00F02CC7">
      <w:pPr>
        <w:spacing w:line="360" w:lineRule="auto"/>
      </w:pPr>
    </w:p>
    <w:p w:rsidR="008424D7" w:rsidRDefault="00B172F6" w:rsidP="00CA548F">
      <w:pPr>
        <w:spacing w:line="360" w:lineRule="auto"/>
        <w:ind w:left="284"/>
        <w:jc w:val="both"/>
      </w:pPr>
      <w:r w:rsidRPr="008424D7">
        <w:rPr>
          <w:b/>
        </w:rPr>
        <w:t xml:space="preserve">Abstract: </w:t>
      </w:r>
      <w:r>
        <w:t xml:space="preserve">  Reflecting on the differential participation of women in </w:t>
      </w:r>
      <w:r w:rsidR="002F37A2">
        <w:t>diverse</w:t>
      </w:r>
      <w:r>
        <w:t xml:space="preserve"> areas of mathematics and statistics, including mathematics education, we propose that </w:t>
      </w:r>
      <w:r w:rsidR="002F37A2">
        <w:t>one</w:t>
      </w:r>
      <w:r>
        <w:t xml:space="preserve"> key difference is how the subfields respond to </w:t>
      </w:r>
      <w:r w:rsidR="002F37A2">
        <w:t>students’</w:t>
      </w:r>
      <w:r>
        <w:t xml:space="preserve"> motivation to make a difference to people in the world.  </w:t>
      </w:r>
      <w:r w:rsidR="002F37A2">
        <w:t xml:space="preserve">Although significant </w:t>
      </w:r>
      <w:r w:rsidR="008424D7">
        <w:t xml:space="preserve"> </w:t>
      </w:r>
      <w:r w:rsidR="002F37A2">
        <w:t xml:space="preserve">data suggests that women are major participants in </w:t>
      </w:r>
      <w:r w:rsidR="002F37A2" w:rsidRPr="002F37A2">
        <w:rPr>
          <w:i/>
        </w:rPr>
        <w:t>some</w:t>
      </w:r>
      <w:r w:rsidR="002F37A2">
        <w:t xml:space="preserve"> areas of the mathematical sciences, </w:t>
      </w:r>
      <w:r w:rsidR="008424D7">
        <w:t xml:space="preserve">concerns </w:t>
      </w:r>
      <w:r w:rsidR="002F37A2">
        <w:t>continue to be expressed that</w:t>
      </w:r>
      <w:r w:rsidR="008424D7">
        <w:t xml:space="preserve"> that women are not </w:t>
      </w:r>
      <w:r w:rsidR="002F37A2">
        <w:t xml:space="preserve">generally </w:t>
      </w:r>
      <w:r w:rsidR="008424D7">
        <w:t>participating in the mathematical science</w:t>
      </w:r>
      <w:r w:rsidR="002F37A2">
        <w:t>s, sometimes drawing on myths or local cultural artifacts in the data</w:t>
      </w:r>
      <w:r w:rsidR="008424D7">
        <w:t xml:space="preserve">.  There is room for change – and there are reasons to celebrate.  </w:t>
      </w:r>
    </w:p>
    <w:p w:rsidR="008424D7" w:rsidRDefault="008424D7" w:rsidP="00CA548F">
      <w:pPr>
        <w:spacing w:line="360" w:lineRule="auto"/>
        <w:jc w:val="both"/>
      </w:pPr>
    </w:p>
    <w:p w:rsidR="00585B48" w:rsidRDefault="004D2A4F" w:rsidP="00CA548F">
      <w:pPr>
        <w:spacing w:after="240" w:line="360" w:lineRule="auto"/>
        <w:jc w:val="both"/>
      </w:pPr>
      <w:r>
        <w:t xml:space="preserve">Over </w:t>
      </w:r>
      <w:r w:rsidR="00EB250F" w:rsidRPr="00F02CC7">
        <w:t xml:space="preserve">a number of years, </w:t>
      </w:r>
      <w:r w:rsidR="00585B48">
        <w:t>female</w:t>
      </w:r>
      <w:r w:rsidR="00EB250F" w:rsidRPr="00F02CC7">
        <w:t xml:space="preserve"> undergraduates have spoken with me about their perception of under-participation of women in mathematics.  </w:t>
      </w:r>
      <w:r w:rsidR="00585B48">
        <w:t>They were preparing to be teachers of mathematics and wondering about the stories they were hearing in the popular culture, and perhaps from their previ</w:t>
      </w:r>
      <w:r w:rsidR="00EA5505">
        <w:t xml:space="preserve">ous teachers of mathematics.  What influenced participation of women in mathematics </w:t>
      </w:r>
      <w:r w:rsidR="00585B48">
        <w:t>was a question they wanted t</w:t>
      </w:r>
      <w:r w:rsidR="00EA5505">
        <w:t xml:space="preserve">o follow up as a course </w:t>
      </w:r>
      <w:proofErr w:type="gramStart"/>
      <w:r w:rsidR="00EA5505">
        <w:t>project.</w:t>
      </w:r>
      <w:proofErr w:type="gramEnd"/>
    </w:p>
    <w:p w:rsidR="00871E35" w:rsidRPr="00F02CC7" w:rsidRDefault="00585B48" w:rsidP="00CA548F">
      <w:pPr>
        <w:spacing w:line="360" w:lineRule="auto"/>
        <w:jc w:val="both"/>
      </w:pPr>
      <w:r>
        <w:t>They</w:t>
      </w:r>
      <w:r w:rsidR="00EB250F" w:rsidRPr="00F02CC7">
        <w:t xml:space="preserve"> </w:t>
      </w:r>
      <w:r>
        <w:t xml:space="preserve">first </w:t>
      </w:r>
      <w:r w:rsidR="00EB250F" w:rsidRPr="00F02CC7">
        <w:t xml:space="preserve">speculated that there was an underrepresentation of women among high school teachers.  But when asked to examine the data in Canada, they found that a majority of </w:t>
      </w:r>
      <w:r w:rsidR="003C4BBD">
        <w:t xml:space="preserve">high school mathematics </w:t>
      </w:r>
      <w:r w:rsidR="00EB250F" w:rsidRPr="00F02CC7">
        <w:t xml:space="preserve">teachers are now women.  </w:t>
      </w:r>
      <w:r w:rsidR="00027F7E">
        <w:t xml:space="preserve">In my </w:t>
      </w:r>
      <w:r>
        <w:t xml:space="preserve">university and </w:t>
      </w:r>
      <w:r w:rsidR="00EA5505">
        <w:t xml:space="preserve">our </w:t>
      </w:r>
      <w:r>
        <w:t xml:space="preserve">regional </w:t>
      </w:r>
      <w:r w:rsidR="00027F7E">
        <w:t>environment, a</w:t>
      </w:r>
      <w:r w:rsidR="006D1329" w:rsidRPr="00F02CC7">
        <w:t>bout 50% of the undergraduates in mathem</w:t>
      </w:r>
      <w:r w:rsidR="00C02FC4" w:rsidRPr="00F02CC7">
        <w:t xml:space="preserve">atics and statistics were women.  </w:t>
      </w:r>
      <w:r w:rsidR="00EB250F" w:rsidRPr="00F02CC7">
        <w:t xml:space="preserve">Moreover, they </w:t>
      </w:r>
      <w:r w:rsidR="00027F7E">
        <w:t xml:space="preserve">(and I) </w:t>
      </w:r>
      <w:r w:rsidR="00EB250F" w:rsidRPr="00F02CC7">
        <w:t>observed that a majority of people prepar</w:t>
      </w:r>
      <w:r w:rsidR="00C02FC4" w:rsidRPr="00F02CC7">
        <w:t>ing to teach mathematics</w:t>
      </w:r>
      <w:r>
        <w:t xml:space="preserve"> here and</w:t>
      </w:r>
      <w:r w:rsidR="00C02FC4" w:rsidRPr="00F02CC7">
        <w:t xml:space="preserve"> in many </w:t>
      </w:r>
      <w:r>
        <w:t>regions</w:t>
      </w:r>
      <w:r w:rsidR="00C02FC4" w:rsidRPr="00F02CC7">
        <w:t xml:space="preserve"> of North America </w:t>
      </w:r>
      <w:r w:rsidR="00EB250F" w:rsidRPr="00F02CC7">
        <w:t>are women</w:t>
      </w:r>
      <w:r w:rsidR="0095231F" w:rsidRPr="00F02CC7">
        <w:t>.  (</w:t>
      </w:r>
      <w:r w:rsidR="00C02FC4" w:rsidRPr="00F02CC7">
        <w:t>57% of high school teachers are women in Canada</w:t>
      </w:r>
      <w:r w:rsidR="004D2A4F">
        <w:t xml:space="preserve">, 80-90% of </w:t>
      </w:r>
      <w:r w:rsidR="0095231F" w:rsidRPr="00F02CC7">
        <w:t>Education students are women, and 90% of elementary teachers are women</w:t>
      </w:r>
      <w:r w:rsidR="004D2A4F">
        <w:t xml:space="preserve"> [</w:t>
      </w:r>
      <w:proofErr w:type="spellStart"/>
      <w:r w:rsidR="004D2A4F">
        <w:t>StatsCan</w:t>
      </w:r>
      <w:proofErr w:type="spellEnd"/>
      <w:r w:rsidR="004D2A4F">
        <w:t>]</w:t>
      </w:r>
      <w:r w:rsidR="0095231F" w:rsidRPr="00F02CC7">
        <w:t xml:space="preserve">.)  </w:t>
      </w:r>
      <w:r w:rsidR="007F615A">
        <w:t xml:space="preserve"> Note </w:t>
      </w:r>
      <w:r w:rsidR="007F615A">
        <w:lastRenderedPageBreak/>
        <w:t xml:space="preserve">that for this discussion (like other debates) I consider Mathematics Education as one of the Mathematical Sciences.  </w:t>
      </w:r>
      <w:r w:rsidR="0054250A">
        <w:t xml:space="preserve"> </w:t>
      </w:r>
    </w:p>
    <w:p w:rsidR="00871E35" w:rsidRPr="00F02CC7" w:rsidRDefault="00871E35" w:rsidP="00CA548F">
      <w:pPr>
        <w:spacing w:line="360" w:lineRule="auto"/>
        <w:jc w:val="both"/>
      </w:pPr>
      <w:r w:rsidRPr="00F02CC7">
        <w:rPr>
          <w:rFonts w:cs="Helvetica"/>
          <w:noProof/>
          <w:lang w:val="en-GB" w:eastAsia="en-GB"/>
        </w:rPr>
        <w:drawing>
          <wp:inline distT="0" distB="0" distL="0" distR="0">
            <wp:extent cx="5080000" cy="3898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080000" cy="3898900"/>
                    </a:xfrm>
                    <a:prstGeom prst="rect">
                      <a:avLst/>
                    </a:prstGeom>
                    <a:noFill/>
                    <a:ln>
                      <a:noFill/>
                    </a:ln>
                  </pic:spPr>
                </pic:pic>
              </a:graphicData>
            </a:graphic>
          </wp:inline>
        </w:drawing>
      </w:r>
    </w:p>
    <w:p w:rsidR="00871E35" w:rsidRPr="00F02CC7" w:rsidRDefault="00871E35" w:rsidP="00CA548F">
      <w:pPr>
        <w:spacing w:line="360" w:lineRule="auto"/>
        <w:jc w:val="both"/>
      </w:pPr>
      <w:proofErr w:type="gramStart"/>
      <w:r w:rsidRPr="00F02CC7">
        <w:t>US data 2007 [</w:t>
      </w:r>
      <w:proofErr w:type="spellStart"/>
      <w:r w:rsidRPr="00F02CC7">
        <w:t>CarpeDiem</w:t>
      </w:r>
      <w:proofErr w:type="spellEnd"/>
      <w:r w:rsidRPr="00F02CC7">
        <w:t>].</w:t>
      </w:r>
      <w:proofErr w:type="gramEnd"/>
      <w:r w:rsidRPr="00F02CC7">
        <w:t xml:space="preserve">   </w:t>
      </w:r>
    </w:p>
    <w:p w:rsidR="00EB250F" w:rsidRPr="00F02CC7" w:rsidRDefault="00EB250F" w:rsidP="00CA548F">
      <w:pPr>
        <w:spacing w:line="360" w:lineRule="auto"/>
        <w:jc w:val="both"/>
      </w:pPr>
    </w:p>
    <w:p w:rsidR="00276E8F" w:rsidRDefault="00631092" w:rsidP="00CA548F">
      <w:pPr>
        <w:spacing w:line="360" w:lineRule="auto"/>
        <w:jc w:val="both"/>
      </w:pPr>
      <w:r>
        <w:t>However</w:t>
      </w:r>
      <w:r w:rsidR="00027F7E">
        <w:t>,</w:t>
      </w:r>
      <w:r w:rsidR="00EB250F" w:rsidRPr="00F02CC7">
        <w:t xml:space="preserve"> </w:t>
      </w:r>
      <w:r w:rsidR="004D2A4F">
        <w:t>my students</w:t>
      </w:r>
      <w:r w:rsidR="00EB250F" w:rsidRPr="00F02CC7">
        <w:t xml:space="preserve"> </w:t>
      </w:r>
      <w:r>
        <w:t>continued to observe</w:t>
      </w:r>
      <w:r w:rsidR="00EB250F" w:rsidRPr="00F02CC7">
        <w:t xml:space="preserve"> that a strong majority of their undergraduate mathematics instructors</w:t>
      </w:r>
      <w:r w:rsidR="00027F7E">
        <w:t xml:space="preserve"> were men</w:t>
      </w:r>
      <w:r w:rsidR="00EB250F" w:rsidRPr="00F02CC7">
        <w:t>, particularly in pure mathematics</w:t>
      </w:r>
      <w:r w:rsidR="00027F7E">
        <w:t>, as were</w:t>
      </w:r>
      <w:r>
        <w:t xml:space="preserve"> </w:t>
      </w:r>
      <w:r w:rsidR="00EA5505">
        <w:t xml:space="preserve">a </w:t>
      </w:r>
      <w:r>
        <w:t>strong majority of</w:t>
      </w:r>
      <w:r w:rsidR="00027F7E">
        <w:t xml:space="preserve"> the graduate students </w:t>
      </w:r>
      <w:r w:rsidR="00EA5505">
        <w:t xml:space="preserve">(and therefore teaching assistants) </w:t>
      </w:r>
      <w:r w:rsidR="00027F7E">
        <w:t>in pure math</w:t>
      </w:r>
      <w:r w:rsidR="00EB250F" w:rsidRPr="00F02CC7">
        <w:t xml:space="preserve">.  </w:t>
      </w:r>
      <w:r w:rsidR="00276E8F">
        <w:t xml:space="preserve">This </w:t>
      </w:r>
      <w:r>
        <w:t xml:space="preserve">student </w:t>
      </w:r>
      <w:r w:rsidR="00276E8F">
        <w:t xml:space="preserve">perception is backed up with the York departmental </w:t>
      </w:r>
      <w:r>
        <w:t>data</w:t>
      </w:r>
      <w:r w:rsidR="00276E8F">
        <w:t xml:space="preserve"> for faculty, both tenured and instructors hired by the course</w:t>
      </w:r>
      <w:r w:rsidR="00EA5505">
        <w:t>,</w:t>
      </w:r>
      <w:r>
        <w:t xml:space="preserve"> which</w:t>
      </w:r>
      <w:r w:rsidR="00EA5505">
        <w:t xml:space="preserve"> shows</w:t>
      </w:r>
      <w:r>
        <w:t xml:space="preserve"> over 80% men in pure mathematics</w:t>
      </w:r>
      <w:r w:rsidR="00EA5505">
        <w:t>.</w:t>
      </w:r>
      <w:r w:rsidR="006D1329" w:rsidRPr="00F02CC7">
        <w:t xml:space="preserve"> </w:t>
      </w:r>
    </w:p>
    <w:p w:rsidR="00871E35" w:rsidRPr="00B26A74" w:rsidRDefault="0095231F" w:rsidP="00CA548F">
      <w:pPr>
        <w:spacing w:line="360" w:lineRule="auto"/>
        <w:jc w:val="both"/>
      </w:pPr>
      <w:r w:rsidRPr="00F02CC7">
        <w:t xml:space="preserve">The next </w:t>
      </w:r>
      <w:r w:rsidR="00027F7E">
        <w:t>direction I pointed the</w:t>
      </w:r>
      <w:r w:rsidR="00276E8F">
        <w:t xml:space="preserve"> students</w:t>
      </w:r>
      <w:r w:rsidR="00027F7E">
        <w:t xml:space="preserve"> to</w:t>
      </w:r>
      <w:r w:rsidR="00276E8F">
        <w:t xml:space="preserve"> </w:t>
      </w:r>
      <w:r w:rsidR="00631092">
        <w:t>direct their attention</w:t>
      </w:r>
      <w:r w:rsidRPr="00F02CC7">
        <w:t xml:space="preserve"> was the </w:t>
      </w:r>
      <w:r w:rsidR="004D2A4F">
        <w:t xml:space="preserve">percent of </w:t>
      </w:r>
      <w:r w:rsidRPr="00F02CC7">
        <w:t xml:space="preserve">women in graduate programs in Statistics, and in faculty positions in statistics.   </w:t>
      </w:r>
      <w:r w:rsidR="004D2A4F">
        <w:t>Here</w:t>
      </w:r>
      <w:r w:rsidRPr="00F02CC7">
        <w:t xml:space="preserve"> at least 50% </w:t>
      </w:r>
      <w:r w:rsidR="004D2A4F">
        <w:t xml:space="preserve">of the graduate students, and </w:t>
      </w:r>
      <w:r w:rsidR="00631092">
        <w:t xml:space="preserve">of </w:t>
      </w:r>
      <w:r w:rsidR="004D2A4F">
        <w:t xml:space="preserve">the faculty members </w:t>
      </w:r>
      <w:r w:rsidRPr="00F02CC7">
        <w:t>were women</w:t>
      </w:r>
      <w:r w:rsidR="00FC6757" w:rsidRPr="00F02CC7">
        <w:t xml:space="preserve">.  </w:t>
      </w:r>
      <w:r w:rsidR="00631092">
        <w:t xml:space="preserve">There is </w:t>
      </w:r>
      <w:r w:rsidR="00EA5505">
        <w:t xml:space="preserve">now </w:t>
      </w:r>
      <w:r w:rsidR="00631092">
        <w:t xml:space="preserve">an obvious question: </w:t>
      </w:r>
      <w:r w:rsidR="00FC6757" w:rsidRPr="00631092">
        <w:rPr>
          <w:i/>
        </w:rPr>
        <w:t xml:space="preserve">What </w:t>
      </w:r>
      <w:r w:rsidR="00027F7E" w:rsidRPr="00631092">
        <w:rPr>
          <w:i/>
        </w:rPr>
        <w:t>i</w:t>
      </w:r>
      <w:r w:rsidR="00FC6757" w:rsidRPr="00631092">
        <w:rPr>
          <w:i/>
        </w:rPr>
        <w:t>s the difference</w:t>
      </w:r>
      <w:r w:rsidR="00027F7E" w:rsidRPr="00631092">
        <w:rPr>
          <w:i/>
        </w:rPr>
        <w:t xml:space="preserve"> between these areas</w:t>
      </w:r>
      <w:r w:rsidR="00631092" w:rsidRPr="00631092">
        <w:rPr>
          <w:i/>
        </w:rPr>
        <w:t xml:space="preserve"> of the mathematical sciences</w:t>
      </w:r>
      <w:r w:rsidR="00FC6757" w:rsidRPr="00631092">
        <w:rPr>
          <w:i/>
        </w:rPr>
        <w:t>?</w:t>
      </w:r>
      <w:r w:rsidR="00631092">
        <w:rPr>
          <w:i/>
        </w:rPr>
        <w:t xml:space="preserve"> </w:t>
      </w:r>
      <w:r w:rsidR="00B26A74">
        <w:t xml:space="preserve"> Is this pattern broader than one institution?</w:t>
      </w:r>
    </w:p>
    <w:p w:rsidR="00FC6757" w:rsidRPr="00F02CC7" w:rsidRDefault="00FC6757" w:rsidP="00CA548F">
      <w:pPr>
        <w:spacing w:line="360" w:lineRule="auto"/>
        <w:jc w:val="both"/>
      </w:pPr>
    </w:p>
    <w:p w:rsidR="00FC6757" w:rsidRPr="00F02CC7" w:rsidRDefault="00E77DF4" w:rsidP="00CA548F">
      <w:pPr>
        <w:spacing w:line="360" w:lineRule="auto"/>
        <w:jc w:val="both"/>
      </w:pPr>
      <w:r w:rsidRPr="00F02CC7">
        <w:rPr>
          <w:noProof/>
          <w:lang w:val="en-GB" w:eastAsia="en-GB"/>
        </w:rPr>
        <w:lastRenderedPageBreak/>
        <w:drawing>
          <wp:inline distT="0" distB="0" distL="0" distR="0">
            <wp:extent cx="4972183" cy="29718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4973020" cy="2972300"/>
                    </a:xfrm>
                    <a:prstGeom prst="rect">
                      <a:avLst/>
                    </a:prstGeom>
                    <a:noFill/>
                    <a:ln>
                      <a:noFill/>
                    </a:ln>
                  </pic:spPr>
                </pic:pic>
              </a:graphicData>
            </a:graphic>
          </wp:inline>
        </w:drawing>
      </w:r>
    </w:p>
    <w:p w:rsidR="00E77DF4" w:rsidRPr="00F02CC7" w:rsidRDefault="00027F7E" w:rsidP="00CA548F">
      <w:pPr>
        <w:spacing w:line="360" w:lineRule="auto"/>
        <w:jc w:val="both"/>
      </w:pPr>
      <w:r>
        <w:t>[Population Reference Bureau]</w:t>
      </w:r>
    </w:p>
    <w:p w:rsidR="00E77DF4" w:rsidRPr="00F02CC7" w:rsidRDefault="00E77DF4" w:rsidP="00CA548F">
      <w:pPr>
        <w:spacing w:line="360" w:lineRule="auto"/>
        <w:jc w:val="both"/>
        <w:rPr>
          <w:rFonts w:eastAsia="Times New Roman" w:cs="Times New Roman"/>
        </w:rPr>
      </w:pPr>
    </w:p>
    <w:p w:rsidR="00871E35" w:rsidRPr="00F02CC7" w:rsidRDefault="00E77DF4" w:rsidP="00CA548F">
      <w:pPr>
        <w:spacing w:after="240" w:line="360" w:lineRule="auto"/>
        <w:jc w:val="both"/>
      </w:pPr>
      <w:r w:rsidRPr="00F02CC7">
        <w:rPr>
          <w:rFonts w:eastAsia="Times New Roman" w:cs="Times New Roman"/>
        </w:rPr>
        <w:t xml:space="preserve">Key to </w:t>
      </w:r>
      <w:r w:rsidR="00027F7E">
        <w:rPr>
          <w:rFonts w:eastAsia="Times New Roman" w:cs="Times New Roman"/>
        </w:rPr>
        <w:t>the</w:t>
      </w:r>
      <w:r w:rsidRPr="00F02CC7">
        <w:rPr>
          <w:rFonts w:eastAsia="Times New Roman" w:cs="Times New Roman"/>
        </w:rPr>
        <w:t xml:space="preserve"> </w:t>
      </w:r>
      <w:r w:rsidR="00E66CDA">
        <w:rPr>
          <w:rFonts w:eastAsia="Times New Roman" w:cs="Times New Roman"/>
        </w:rPr>
        <w:t xml:space="preserve">variations in </w:t>
      </w:r>
      <w:r w:rsidR="00871E35" w:rsidRPr="00F02CC7">
        <w:rPr>
          <w:rFonts w:eastAsia="Times New Roman" w:cs="Times New Roman"/>
        </w:rPr>
        <w:t>pattern</w:t>
      </w:r>
      <w:r w:rsidR="00BC36F1">
        <w:rPr>
          <w:rFonts w:eastAsia="Times New Roman" w:cs="Times New Roman"/>
        </w:rPr>
        <w:t>s</w:t>
      </w:r>
      <w:r w:rsidR="00871E35" w:rsidRPr="00F02CC7">
        <w:rPr>
          <w:rFonts w:eastAsia="Times New Roman" w:cs="Times New Roman"/>
        </w:rPr>
        <w:t xml:space="preserve"> appear</w:t>
      </w:r>
      <w:r w:rsidR="00027F7E">
        <w:rPr>
          <w:rFonts w:eastAsia="Times New Roman" w:cs="Times New Roman"/>
        </w:rPr>
        <w:t>ing</w:t>
      </w:r>
      <w:r w:rsidRPr="00F02CC7">
        <w:rPr>
          <w:rFonts w:eastAsia="Times New Roman" w:cs="Times New Roman"/>
        </w:rPr>
        <w:t xml:space="preserve"> in </w:t>
      </w:r>
      <w:r w:rsidR="00BC36F1">
        <w:rPr>
          <w:rFonts w:eastAsia="Times New Roman" w:cs="Times New Roman"/>
        </w:rPr>
        <w:t xml:space="preserve">web </w:t>
      </w:r>
      <w:r w:rsidRPr="00F02CC7">
        <w:rPr>
          <w:rFonts w:eastAsia="Times New Roman" w:cs="Times New Roman"/>
        </w:rPr>
        <w:t xml:space="preserve">searches </w:t>
      </w:r>
      <w:r w:rsidR="00027F7E">
        <w:rPr>
          <w:rFonts w:eastAsia="Times New Roman" w:cs="Times New Roman"/>
        </w:rPr>
        <w:t xml:space="preserve">for data </w:t>
      </w:r>
      <w:r w:rsidR="00BC36F1">
        <w:rPr>
          <w:rFonts w:eastAsia="Times New Roman" w:cs="Times New Roman"/>
        </w:rPr>
        <w:t xml:space="preserve">on the participation of women in mathematics </w:t>
      </w:r>
      <w:r w:rsidRPr="00F02CC7">
        <w:rPr>
          <w:rFonts w:eastAsia="Times New Roman" w:cs="Times New Roman"/>
        </w:rPr>
        <w:t>is whether statistics</w:t>
      </w:r>
      <w:r w:rsidR="00BC36F1">
        <w:rPr>
          <w:rFonts w:eastAsia="Times New Roman" w:cs="Times New Roman"/>
        </w:rPr>
        <w:t>,</w:t>
      </w:r>
      <w:r w:rsidR="00027F7E">
        <w:rPr>
          <w:rFonts w:eastAsia="Times New Roman" w:cs="Times New Roman"/>
        </w:rPr>
        <w:t xml:space="preserve"> </w:t>
      </w:r>
      <w:r w:rsidRPr="00F02CC7">
        <w:rPr>
          <w:rFonts w:eastAsia="Times New Roman" w:cs="Times New Roman"/>
        </w:rPr>
        <w:t xml:space="preserve">and </w:t>
      </w:r>
      <w:r w:rsidR="00027F7E">
        <w:rPr>
          <w:rFonts w:eastAsia="Times New Roman" w:cs="Times New Roman"/>
        </w:rPr>
        <w:t xml:space="preserve">the mathematical sciences more generally, </w:t>
      </w:r>
      <w:r w:rsidRPr="00F02CC7">
        <w:rPr>
          <w:rFonts w:eastAsia="Times New Roman" w:cs="Times New Roman"/>
        </w:rPr>
        <w:t xml:space="preserve">are </w:t>
      </w:r>
      <w:r w:rsidR="00027F7E">
        <w:rPr>
          <w:rFonts w:eastAsia="Times New Roman" w:cs="Times New Roman"/>
        </w:rPr>
        <w:t>(</w:t>
      </w:r>
      <w:proofErr w:type="spellStart"/>
      <w:r w:rsidR="00027F7E">
        <w:rPr>
          <w:rFonts w:eastAsia="Times New Roman" w:cs="Times New Roman"/>
        </w:rPr>
        <w:t>i</w:t>
      </w:r>
      <w:proofErr w:type="spellEnd"/>
      <w:r w:rsidR="00027F7E">
        <w:rPr>
          <w:rFonts w:eastAsia="Times New Roman" w:cs="Times New Roman"/>
        </w:rPr>
        <w:t xml:space="preserve">) </w:t>
      </w:r>
      <w:r w:rsidRPr="00F02CC7">
        <w:rPr>
          <w:rFonts w:eastAsia="Times New Roman" w:cs="Times New Roman"/>
        </w:rPr>
        <w:t xml:space="preserve">grouped with computer science (low participation by women); </w:t>
      </w:r>
      <w:r w:rsidR="00027F7E">
        <w:rPr>
          <w:rFonts w:eastAsia="Times New Roman" w:cs="Times New Roman"/>
        </w:rPr>
        <w:t xml:space="preserve">(ii) are </w:t>
      </w:r>
      <w:r w:rsidRPr="00F02CC7">
        <w:rPr>
          <w:rFonts w:eastAsia="Times New Roman" w:cs="Times New Roman"/>
        </w:rPr>
        <w:t>stand alone</w:t>
      </w:r>
      <w:r w:rsidR="00BC36F1">
        <w:rPr>
          <w:rFonts w:eastAsia="Times New Roman" w:cs="Times New Roman"/>
        </w:rPr>
        <w:t xml:space="preserve"> (about 50% women)</w:t>
      </w:r>
      <w:r w:rsidRPr="00F02CC7">
        <w:rPr>
          <w:rFonts w:eastAsia="Times New Roman" w:cs="Times New Roman"/>
        </w:rPr>
        <w:t xml:space="preserve">; or </w:t>
      </w:r>
      <w:r w:rsidR="00027F7E">
        <w:rPr>
          <w:rFonts w:eastAsia="Times New Roman" w:cs="Times New Roman"/>
        </w:rPr>
        <w:t xml:space="preserve">(iii) </w:t>
      </w:r>
      <w:r w:rsidRPr="00F02CC7">
        <w:rPr>
          <w:rFonts w:eastAsia="Times New Roman" w:cs="Times New Roman"/>
        </w:rPr>
        <w:t xml:space="preserve">with biological sciences (a majority women).  </w:t>
      </w:r>
      <w:r w:rsidR="00871E35" w:rsidRPr="00F02CC7">
        <w:rPr>
          <w:rFonts w:eastAsia="Times New Roman" w:cs="Times New Roman"/>
        </w:rPr>
        <w:t xml:space="preserve"> When grouped alone as Mathematics and Statistics – the numbers rise – and for statistics alone there is evidence for at least 50% being women</w:t>
      </w:r>
      <w:r w:rsidR="00664973">
        <w:rPr>
          <w:rFonts w:eastAsia="Times New Roman" w:cs="Times New Roman"/>
        </w:rPr>
        <w:t xml:space="preserve"> [Br]</w:t>
      </w:r>
      <w:r w:rsidR="00871E35" w:rsidRPr="00F02CC7">
        <w:rPr>
          <w:rFonts w:eastAsia="Times New Roman" w:cs="Times New Roman"/>
        </w:rPr>
        <w:t>.</w:t>
      </w:r>
    </w:p>
    <w:p w:rsidR="00E66CDA" w:rsidRPr="00F02CC7" w:rsidRDefault="00E66CDA" w:rsidP="00CA548F">
      <w:pPr>
        <w:spacing w:after="240" w:line="360" w:lineRule="auto"/>
        <w:jc w:val="both"/>
        <w:rPr>
          <w:rFonts w:eastAsia="Times New Roman" w:cs="Times New Roman"/>
        </w:rPr>
      </w:pPr>
      <w:r w:rsidRPr="00F02CC7">
        <w:rPr>
          <w:rFonts w:eastAsia="Times New Roman" w:cs="Times New Roman"/>
        </w:rPr>
        <w:t xml:space="preserve">So </w:t>
      </w:r>
      <w:r w:rsidR="00251C71">
        <w:rPr>
          <w:rFonts w:eastAsia="Times New Roman" w:cs="Times New Roman"/>
        </w:rPr>
        <w:t xml:space="preserve">our </w:t>
      </w:r>
      <w:r w:rsidRPr="00F02CC7">
        <w:rPr>
          <w:rFonts w:eastAsia="Times New Roman" w:cs="Times New Roman"/>
        </w:rPr>
        <w:t xml:space="preserve">observations of women in mathematics programs </w:t>
      </w:r>
      <w:r w:rsidR="00251C71">
        <w:rPr>
          <w:rFonts w:eastAsia="Times New Roman" w:cs="Times New Roman"/>
        </w:rPr>
        <w:t xml:space="preserve">around our institution </w:t>
      </w:r>
      <w:r w:rsidR="00B26A74">
        <w:rPr>
          <w:rFonts w:eastAsia="Times New Roman" w:cs="Times New Roman"/>
        </w:rPr>
        <w:t>confirm</w:t>
      </w:r>
      <w:r w:rsidR="00251C71">
        <w:rPr>
          <w:rFonts w:eastAsia="Times New Roman" w:cs="Times New Roman"/>
        </w:rPr>
        <w:t>ed</w:t>
      </w:r>
      <w:r w:rsidRPr="00F02CC7">
        <w:rPr>
          <w:rFonts w:eastAsia="Times New Roman" w:cs="Times New Roman"/>
        </w:rPr>
        <w:t xml:space="preserve"> a high</w:t>
      </w:r>
      <w:r>
        <w:rPr>
          <w:rFonts w:eastAsia="Times New Roman" w:cs="Times New Roman"/>
        </w:rPr>
        <w:t xml:space="preserve"> percentage</w:t>
      </w:r>
      <w:r w:rsidRPr="00F02CC7">
        <w:rPr>
          <w:rFonts w:eastAsia="Times New Roman" w:cs="Times New Roman"/>
        </w:rPr>
        <w:t xml:space="preserve"> in </w:t>
      </w:r>
      <w:r>
        <w:rPr>
          <w:rFonts w:eastAsia="Times New Roman" w:cs="Times New Roman"/>
        </w:rPr>
        <w:t>within the</w:t>
      </w:r>
      <w:r w:rsidRPr="00F02CC7">
        <w:rPr>
          <w:rFonts w:eastAsia="Times New Roman" w:cs="Times New Roman"/>
        </w:rPr>
        <w:t xml:space="preserve"> Mathematics for Education Degree</w:t>
      </w:r>
      <w:r w:rsidR="00B26A74">
        <w:rPr>
          <w:rFonts w:eastAsia="Times New Roman" w:cs="Times New Roman"/>
        </w:rPr>
        <w:t xml:space="preserve"> (both undergraduate and graduate)</w:t>
      </w:r>
      <w:r w:rsidRPr="00F02CC7">
        <w:rPr>
          <w:rFonts w:eastAsia="Times New Roman" w:cs="Times New Roman"/>
        </w:rPr>
        <w:t>, and in Statistics</w:t>
      </w:r>
      <w:r w:rsidR="00B26A74">
        <w:rPr>
          <w:rFonts w:eastAsia="Times New Roman" w:cs="Times New Roman"/>
        </w:rPr>
        <w:t xml:space="preserve"> (noted above)</w:t>
      </w:r>
      <w:r w:rsidRPr="00F02CC7">
        <w:rPr>
          <w:rFonts w:eastAsia="Times New Roman" w:cs="Times New Roman"/>
        </w:rPr>
        <w:t xml:space="preserve">, with a growing </w:t>
      </w:r>
      <w:r>
        <w:rPr>
          <w:rFonts w:eastAsia="Times New Roman" w:cs="Times New Roman"/>
        </w:rPr>
        <w:t xml:space="preserve">percentage in </w:t>
      </w:r>
      <w:r w:rsidR="00B26A74">
        <w:rPr>
          <w:rFonts w:eastAsia="Times New Roman" w:cs="Times New Roman"/>
        </w:rPr>
        <w:t>A</w:t>
      </w:r>
      <w:r w:rsidRPr="00F02CC7">
        <w:rPr>
          <w:rFonts w:eastAsia="Times New Roman" w:cs="Times New Roman"/>
        </w:rPr>
        <w:t xml:space="preserve">pplied </w:t>
      </w:r>
      <w:r w:rsidR="00B26A74">
        <w:rPr>
          <w:rFonts w:eastAsia="Times New Roman" w:cs="Times New Roman"/>
        </w:rPr>
        <w:t>M</w:t>
      </w:r>
      <w:r w:rsidRPr="00F02CC7">
        <w:rPr>
          <w:rFonts w:eastAsia="Times New Roman" w:cs="Times New Roman"/>
        </w:rPr>
        <w:t xml:space="preserve">athematics as </w:t>
      </w:r>
      <w:r w:rsidR="00B26A74">
        <w:rPr>
          <w:rFonts w:eastAsia="Times New Roman" w:cs="Times New Roman"/>
        </w:rPr>
        <w:t>applications shift</w:t>
      </w:r>
      <w:r w:rsidRPr="00F02CC7">
        <w:rPr>
          <w:rFonts w:eastAsia="Times New Roman" w:cs="Times New Roman"/>
        </w:rPr>
        <w:t xml:space="preserve"> from mathematical physics to mathematical biology, and a low </w:t>
      </w:r>
      <w:r w:rsidR="00251C71">
        <w:rPr>
          <w:rFonts w:eastAsia="Times New Roman" w:cs="Times New Roman"/>
        </w:rPr>
        <w:t xml:space="preserve">percentage </w:t>
      </w:r>
      <w:r w:rsidRPr="00F02CC7">
        <w:rPr>
          <w:rFonts w:eastAsia="Times New Roman" w:cs="Times New Roman"/>
        </w:rPr>
        <w:t xml:space="preserve">in pure mathematics. </w:t>
      </w:r>
      <w:r>
        <w:rPr>
          <w:rFonts w:eastAsia="Times New Roman" w:cs="Times New Roman"/>
        </w:rPr>
        <w:t xml:space="preserve"> </w:t>
      </w:r>
    </w:p>
    <w:p w:rsidR="00DB30C6" w:rsidRDefault="00664973" w:rsidP="00CA548F">
      <w:pPr>
        <w:spacing w:line="360" w:lineRule="auto"/>
        <w:jc w:val="both"/>
        <w:rPr>
          <w:rFonts w:eastAsia="Times New Roman" w:cs="Times New Roman"/>
        </w:rPr>
      </w:pPr>
      <w:r>
        <w:t>For example, [</w:t>
      </w:r>
      <w:proofErr w:type="spellStart"/>
      <w:r>
        <w:t>FactSheet</w:t>
      </w:r>
      <w:proofErr w:type="spellEnd"/>
      <w:r>
        <w:t xml:space="preserve">] reports: </w:t>
      </w:r>
      <w:r w:rsidR="00B26A74">
        <w:t xml:space="preserve"> </w:t>
      </w:r>
      <w:r w:rsidR="00871E35" w:rsidRPr="00F02CC7">
        <w:rPr>
          <w:rFonts w:eastAsia="Times New Roman" w:cs="Times New Roman"/>
        </w:rPr>
        <w:t>Biological technicians and statisticians were the only two technology-oriented occupations in which more women were emplo</w:t>
      </w:r>
      <w:r w:rsidR="00B26A74">
        <w:rPr>
          <w:rFonts w:eastAsia="Times New Roman" w:cs="Times New Roman"/>
        </w:rPr>
        <w:t>yed than men in 2001</w:t>
      </w:r>
      <w:r w:rsidR="00871E35" w:rsidRPr="00F02CC7">
        <w:rPr>
          <w:rFonts w:eastAsia="Times New Roman" w:cs="Times New Roman"/>
        </w:rPr>
        <w:t xml:space="preserve">. </w:t>
      </w:r>
      <w:r w:rsidR="00CF3ED9" w:rsidRPr="00F02CC7">
        <w:rPr>
          <w:rFonts w:eastAsia="Times New Roman" w:cs="Times New Roman"/>
        </w:rPr>
        <w:t xml:space="preserve">  Biology is </w:t>
      </w:r>
      <w:r w:rsidR="00E66CDA">
        <w:rPr>
          <w:rFonts w:eastAsia="Times New Roman" w:cs="Times New Roman"/>
        </w:rPr>
        <w:t xml:space="preserve">generally </w:t>
      </w:r>
      <w:r w:rsidR="00CF3ED9" w:rsidRPr="00F02CC7">
        <w:rPr>
          <w:rFonts w:eastAsia="Times New Roman" w:cs="Times New Roman"/>
        </w:rPr>
        <w:t>one of the key areas of STEM where women form a majority of undergraduates</w:t>
      </w:r>
      <w:r w:rsidR="00B26A74">
        <w:rPr>
          <w:rFonts w:eastAsia="Times New Roman" w:cs="Times New Roman"/>
        </w:rPr>
        <w:t xml:space="preserve">, and </w:t>
      </w:r>
      <w:r w:rsidR="00E66CDA">
        <w:rPr>
          <w:rFonts w:eastAsia="Times New Roman" w:cs="Times New Roman"/>
        </w:rPr>
        <w:t xml:space="preserve">graduate </w:t>
      </w:r>
      <w:r w:rsidR="00B26A74">
        <w:rPr>
          <w:rFonts w:eastAsia="Times New Roman" w:cs="Times New Roman"/>
        </w:rPr>
        <w:t>students</w:t>
      </w:r>
      <w:r w:rsidR="00E66CDA">
        <w:rPr>
          <w:rFonts w:eastAsia="Times New Roman" w:cs="Times New Roman"/>
        </w:rPr>
        <w:t xml:space="preserve">. The connections of </w:t>
      </w:r>
      <w:r w:rsidR="00E66CDA">
        <w:rPr>
          <w:rFonts w:eastAsia="Times New Roman" w:cs="Times New Roman"/>
        </w:rPr>
        <w:lastRenderedPageBreak/>
        <w:t xml:space="preserve">modern applied mathematics with mathematical medicine and mathematical biology are </w:t>
      </w:r>
      <w:r w:rsidR="00B26A74">
        <w:rPr>
          <w:rFonts w:eastAsia="Times New Roman" w:cs="Times New Roman"/>
        </w:rPr>
        <w:t xml:space="preserve">currently </w:t>
      </w:r>
      <w:r w:rsidR="00E66CDA">
        <w:rPr>
          <w:rFonts w:eastAsia="Times New Roman" w:cs="Times New Roman"/>
        </w:rPr>
        <w:t>reinforcing</w:t>
      </w:r>
      <w:r w:rsidR="00B26A74">
        <w:rPr>
          <w:rFonts w:eastAsia="Times New Roman" w:cs="Times New Roman"/>
        </w:rPr>
        <w:t xml:space="preserve"> the participation of women in Applied M</w:t>
      </w:r>
      <w:r w:rsidR="00E66CDA">
        <w:rPr>
          <w:rFonts w:eastAsia="Times New Roman" w:cs="Times New Roman"/>
        </w:rPr>
        <w:t xml:space="preserve">athematics. </w:t>
      </w:r>
      <w:r w:rsidR="00B26A74">
        <w:rPr>
          <w:rFonts w:eastAsia="Times New Roman" w:cs="Times New Roman"/>
        </w:rPr>
        <w:t xml:space="preserve"> </w:t>
      </w:r>
      <w:r w:rsidR="0039091B">
        <w:rPr>
          <w:rFonts w:eastAsia="Times New Roman" w:cs="Times New Roman"/>
        </w:rPr>
        <w:t>This leaves</w:t>
      </w:r>
      <w:r w:rsidR="00B26A74">
        <w:rPr>
          <w:rFonts w:eastAsia="Times New Roman" w:cs="Times New Roman"/>
        </w:rPr>
        <w:t xml:space="preserve"> </w:t>
      </w:r>
      <w:r w:rsidR="0039091B">
        <w:rPr>
          <w:rFonts w:eastAsia="Times New Roman" w:cs="Times New Roman"/>
        </w:rPr>
        <w:t>the limited participation of women</w:t>
      </w:r>
      <w:r w:rsidR="00B26A74">
        <w:rPr>
          <w:rFonts w:eastAsia="Times New Roman" w:cs="Times New Roman"/>
        </w:rPr>
        <w:t xml:space="preserve"> in pure mathematics, and in computing science (sometimes grouped with mathematics). </w:t>
      </w:r>
    </w:p>
    <w:p w:rsidR="00205F80" w:rsidRDefault="00205F80" w:rsidP="00CA548F">
      <w:pPr>
        <w:spacing w:line="360" w:lineRule="auto"/>
        <w:jc w:val="both"/>
        <w:rPr>
          <w:rFonts w:eastAsia="Times New Roman" w:cs="Times New Roman"/>
        </w:rPr>
      </w:pPr>
    </w:p>
    <w:p w:rsidR="00205F80" w:rsidRDefault="00205F80" w:rsidP="00CA548F">
      <w:pPr>
        <w:spacing w:line="360" w:lineRule="auto"/>
        <w:jc w:val="both"/>
      </w:pPr>
      <w:r>
        <w:t>To address on</w:t>
      </w:r>
      <w:r w:rsidR="00710CCE">
        <w:t>e</w:t>
      </w:r>
      <w:r>
        <w:t xml:space="preserve"> ‘intellectual issue’ that is sometimes raised for both mathematics and science, some people claim that one difference in success in mathematics, by gender, is the role of visual and spatial reasoning.  As someone who has looked at this area for decades, and is currently writing some chapters for a book on early years spatial reasoning [</w:t>
      </w:r>
      <w:proofErr w:type="spellStart"/>
      <w:r>
        <w:t>Wh</w:t>
      </w:r>
      <w:proofErr w:type="spellEnd"/>
      <w:r>
        <w:t xml:space="preserve">], I see no evidence for significant gender differences in spatial visual reasoning. There may be differences in what support there is for spatial reasoning in schooling and in extra-curricular activities.  However, the </w:t>
      </w:r>
      <w:r w:rsidR="00710CCE">
        <w:t xml:space="preserve">spatial reasoning </w:t>
      </w:r>
      <w:r>
        <w:t>skills are malleable (learnable at all ages, with last</w:t>
      </w:r>
      <w:r w:rsidR="00710CCE">
        <w:t>ing</w:t>
      </w:r>
      <w:r>
        <w:t xml:space="preserve"> impact) as extensive studies in engineering have confirmed [Engage] </w:t>
      </w:r>
    </w:p>
    <w:p w:rsidR="00871E35" w:rsidRPr="00F02CC7" w:rsidRDefault="00710CCE" w:rsidP="00CA548F">
      <w:pPr>
        <w:spacing w:line="360" w:lineRule="auto"/>
        <w:jc w:val="both"/>
      </w:pPr>
      <w:r>
        <w:rPr>
          <w:rFonts w:eastAsia="Times New Roman" w:cs="Times New Roman"/>
        </w:rPr>
        <w:t xml:space="preserve"> </w:t>
      </w:r>
    </w:p>
    <w:p w:rsidR="00140D41" w:rsidRPr="00664973" w:rsidRDefault="00140D41" w:rsidP="00CA548F">
      <w:pPr>
        <w:keepNext/>
        <w:spacing w:line="360" w:lineRule="auto"/>
        <w:jc w:val="both"/>
        <w:rPr>
          <w:b/>
        </w:rPr>
      </w:pPr>
      <w:r w:rsidRPr="00F02CC7">
        <w:rPr>
          <w:b/>
        </w:rPr>
        <w:t>Why</w:t>
      </w:r>
      <w:r w:rsidR="00E66CDA">
        <w:rPr>
          <w:b/>
        </w:rPr>
        <w:t xml:space="preserve"> differential participation</w:t>
      </w:r>
      <w:r w:rsidR="00B26A74">
        <w:rPr>
          <w:b/>
        </w:rPr>
        <w:t xml:space="preserve"> of wome</w:t>
      </w:r>
      <w:r w:rsidR="0039091B">
        <w:rPr>
          <w:b/>
        </w:rPr>
        <w:t>n</w:t>
      </w:r>
      <w:r w:rsidR="00E66CDA">
        <w:rPr>
          <w:b/>
        </w:rPr>
        <w:t>, by subfield</w:t>
      </w:r>
      <w:r w:rsidRPr="00F02CC7">
        <w:rPr>
          <w:b/>
        </w:rPr>
        <w:t xml:space="preserve">?  </w:t>
      </w:r>
    </w:p>
    <w:p w:rsidR="00E66CDA" w:rsidRDefault="00DB30C6" w:rsidP="00CA548F">
      <w:pPr>
        <w:spacing w:after="240" w:line="360" w:lineRule="auto"/>
        <w:jc w:val="both"/>
        <w:rPr>
          <w:rFonts w:cs="Georgia"/>
          <w:color w:val="262626"/>
        </w:rPr>
      </w:pPr>
      <w:r w:rsidRPr="00F02CC7">
        <w:rPr>
          <w:rFonts w:cs="Georgia"/>
          <w:color w:val="262626"/>
        </w:rPr>
        <w:t xml:space="preserve">These </w:t>
      </w:r>
      <w:r w:rsidR="00E66CDA">
        <w:rPr>
          <w:rFonts w:cs="Georgia"/>
          <w:color w:val="262626"/>
        </w:rPr>
        <w:t xml:space="preserve">statistical </w:t>
      </w:r>
      <w:r w:rsidRPr="00F02CC7">
        <w:rPr>
          <w:rFonts w:cs="Georgia"/>
          <w:color w:val="262626"/>
        </w:rPr>
        <w:t xml:space="preserve">patterns beg for an </w:t>
      </w:r>
      <w:r w:rsidR="00E66CDA">
        <w:rPr>
          <w:rFonts w:cs="Georgia"/>
          <w:color w:val="262626"/>
        </w:rPr>
        <w:t>analysis of</w:t>
      </w:r>
      <w:r w:rsidRPr="00F02CC7">
        <w:rPr>
          <w:rFonts w:cs="Georgia"/>
          <w:color w:val="262626"/>
        </w:rPr>
        <w:t xml:space="preserve"> </w:t>
      </w:r>
      <w:r w:rsidRPr="0039091B">
        <w:rPr>
          <w:rFonts w:cs="Georgia"/>
          <w:i/>
          <w:color w:val="262626"/>
        </w:rPr>
        <w:t>Why</w:t>
      </w:r>
      <w:r w:rsidRPr="00F02CC7">
        <w:rPr>
          <w:rFonts w:cs="Georgia"/>
          <w:color w:val="262626"/>
        </w:rPr>
        <w:t xml:space="preserve">?  </w:t>
      </w:r>
      <w:r w:rsidR="00E66CDA">
        <w:rPr>
          <w:rFonts w:cs="Georgia"/>
          <w:color w:val="262626"/>
        </w:rPr>
        <w:t xml:space="preserve">I see no intellectual reasons </w:t>
      </w:r>
      <w:r w:rsidR="0039091B">
        <w:rPr>
          <w:rFonts w:cs="Georgia"/>
          <w:color w:val="262626"/>
        </w:rPr>
        <w:t>in terms of the</w:t>
      </w:r>
      <w:r w:rsidR="00E66CDA">
        <w:rPr>
          <w:rFonts w:cs="Georgia"/>
          <w:color w:val="262626"/>
        </w:rPr>
        <w:t xml:space="preserve"> </w:t>
      </w:r>
      <w:r w:rsidR="00710CCE">
        <w:rPr>
          <w:rFonts w:cs="Georgia"/>
          <w:color w:val="262626"/>
        </w:rPr>
        <w:t xml:space="preserve">cognitive </w:t>
      </w:r>
      <w:r w:rsidR="00E66CDA">
        <w:rPr>
          <w:rFonts w:cs="Georgia"/>
          <w:color w:val="262626"/>
        </w:rPr>
        <w:t>difficulty of the subject areas or</w:t>
      </w:r>
      <w:r w:rsidR="0039091B">
        <w:rPr>
          <w:rFonts w:cs="Georgia"/>
          <w:color w:val="262626"/>
        </w:rPr>
        <w:t xml:space="preserve"> the</w:t>
      </w:r>
      <w:r w:rsidR="00E66CDA">
        <w:rPr>
          <w:rFonts w:cs="Georgia"/>
          <w:color w:val="262626"/>
        </w:rPr>
        <w:t xml:space="preserve"> required years of study.   </w:t>
      </w:r>
      <w:r w:rsidR="0039091B">
        <w:rPr>
          <w:rFonts w:cs="Georgia"/>
          <w:color w:val="262626"/>
        </w:rPr>
        <w:t xml:space="preserve">There is a case to be made about a difference in the financial </w:t>
      </w:r>
      <w:proofErr w:type="gramStart"/>
      <w:r w:rsidR="0039091B">
        <w:rPr>
          <w:rFonts w:cs="Georgia"/>
          <w:color w:val="262626"/>
        </w:rPr>
        <w:t>prospects  between</w:t>
      </w:r>
      <w:proofErr w:type="gramEnd"/>
      <w:r w:rsidR="0039091B">
        <w:rPr>
          <w:rFonts w:cs="Georgia"/>
          <w:color w:val="262626"/>
        </w:rPr>
        <w:t>, say, pure mathematics and statistics – which would suggest women are making a more careful decision about long term employment!  I propose we</w:t>
      </w:r>
      <w:r w:rsidR="00E66CDA">
        <w:rPr>
          <w:rFonts w:cs="Georgia"/>
          <w:color w:val="262626"/>
        </w:rPr>
        <w:t xml:space="preserve"> should look elsewhere for some answers. </w:t>
      </w:r>
      <w:r w:rsidR="00075F0F">
        <w:rPr>
          <w:rFonts w:cs="Georgia"/>
          <w:color w:val="262626"/>
        </w:rPr>
        <w:t xml:space="preserve"> </w:t>
      </w:r>
    </w:p>
    <w:p w:rsidR="00B2471D" w:rsidRPr="00F02CC7" w:rsidRDefault="004D2A4F" w:rsidP="00CA548F">
      <w:pPr>
        <w:spacing w:after="240" w:line="360" w:lineRule="auto"/>
        <w:jc w:val="both"/>
        <w:rPr>
          <w:rFonts w:cs="Georgia"/>
          <w:color w:val="262626"/>
        </w:rPr>
      </w:pPr>
      <w:r>
        <w:rPr>
          <w:rFonts w:cs="Georgia"/>
          <w:color w:val="262626"/>
        </w:rPr>
        <w:t>After some research</w:t>
      </w:r>
      <w:r w:rsidR="0039091B">
        <w:rPr>
          <w:rFonts w:cs="Georgia"/>
          <w:color w:val="262626"/>
        </w:rPr>
        <w:t xml:space="preserve"> including research in development psychology (some of the students were double majors)</w:t>
      </w:r>
      <w:r>
        <w:rPr>
          <w:rFonts w:cs="Georgia"/>
          <w:color w:val="262626"/>
        </w:rPr>
        <w:t>, my</w:t>
      </w:r>
      <w:r w:rsidR="00B2471D" w:rsidRPr="00F02CC7">
        <w:rPr>
          <w:rFonts w:cs="Georgia"/>
          <w:color w:val="262626"/>
        </w:rPr>
        <w:t xml:space="preserve"> students came back with indications </w:t>
      </w:r>
      <w:r w:rsidR="0039091B">
        <w:rPr>
          <w:rFonts w:cs="Georgia"/>
          <w:color w:val="262626"/>
        </w:rPr>
        <w:t xml:space="preserve">from the literature </w:t>
      </w:r>
      <w:r w:rsidR="00B2471D" w:rsidRPr="00F02CC7">
        <w:rPr>
          <w:rFonts w:cs="Georgia"/>
          <w:color w:val="262626"/>
        </w:rPr>
        <w:t xml:space="preserve">that what made the difference </w:t>
      </w:r>
      <w:r w:rsidR="0039091B">
        <w:rPr>
          <w:rFonts w:cs="Georgia"/>
          <w:color w:val="262626"/>
        </w:rPr>
        <w:t xml:space="preserve">in choice of program </w:t>
      </w:r>
      <w:r w:rsidR="00B2471D" w:rsidRPr="00F02CC7">
        <w:rPr>
          <w:rFonts w:cs="Georgia"/>
          <w:color w:val="262626"/>
        </w:rPr>
        <w:t xml:space="preserve">was what women students </w:t>
      </w:r>
      <w:r w:rsidR="0039091B">
        <w:rPr>
          <w:rFonts w:cs="Georgia"/>
          <w:color w:val="262626"/>
        </w:rPr>
        <w:t>decided</w:t>
      </w:r>
      <w:r>
        <w:rPr>
          <w:rFonts w:cs="Georgia"/>
          <w:color w:val="262626"/>
        </w:rPr>
        <w:t xml:space="preserve"> </w:t>
      </w:r>
      <w:r w:rsidR="00B2471D" w:rsidRPr="00F02CC7">
        <w:rPr>
          <w:rFonts w:cs="Georgia"/>
          <w:color w:val="262626"/>
        </w:rPr>
        <w:t>was important to do in their lives</w:t>
      </w:r>
      <w:r>
        <w:rPr>
          <w:rFonts w:cs="Georgia"/>
          <w:color w:val="262626"/>
        </w:rPr>
        <w:t>, particularly when choosing graduate programs</w:t>
      </w:r>
      <w:r w:rsidR="00B2471D" w:rsidRPr="00F02CC7">
        <w:rPr>
          <w:rFonts w:cs="Georgia"/>
          <w:color w:val="262626"/>
        </w:rPr>
        <w:t xml:space="preserve">.  </w:t>
      </w:r>
      <w:r>
        <w:rPr>
          <w:rFonts w:cs="Georgia"/>
          <w:color w:val="262626"/>
        </w:rPr>
        <w:t xml:space="preserve">The focus shifted to </w:t>
      </w:r>
      <w:r w:rsidR="0039091B">
        <w:rPr>
          <w:rFonts w:cs="Georgia"/>
          <w:color w:val="262626"/>
        </w:rPr>
        <w:t xml:space="preserve">possible differences in </w:t>
      </w:r>
      <w:r w:rsidR="00DB30C6" w:rsidRPr="00F02CC7">
        <w:rPr>
          <w:rFonts w:cs="Georgia"/>
          <w:color w:val="262626"/>
        </w:rPr>
        <w:t>motivation</w:t>
      </w:r>
      <w:r w:rsidR="00D0057A" w:rsidRPr="00F02CC7">
        <w:rPr>
          <w:rFonts w:cs="Georgia"/>
          <w:color w:val="262626"/>
        </w:rPr>
        <w:t xml:space="preserve">: </w:t>
      </w:r>
      <w:r w:rsidR="0039091B">
        <w:rPr>
          <w:rFonts w:cs="Georgia"/>
          <w:color w:val="262626"/>
        </w:rPr>
        <w:t xml:space="preserve"> </w:t>
      </w:r>
      <w:r w:rsidR="00DB30C6" w:rsidRPr="00F02CC7">
        <w:rPr>
          <w:rFonts w:cs="Georgia"/>
          <w:color w:val="262626"/>
        </w:rPr>
        <w:t xml:space="preserve">women </w:t>
      </w:r>
      <w:r w:rsidR="00D0057A" w:rsidRPr="00F02CC7">
        <w:rPr>
          <w:rFonts w:cs="Georgia"/>
          <w:color w:val="262626"/>
        </w:rPr>
        <w:t>have figured out they want to do things that matter to the people around them</w:t>
      </w:r>
      <w:r>
        <w:rPr>
          <w:rFonts w:cs="Georgia"/>
          <w:color w:val="262626"/>
        </w:rPr>
        <w:t xml:space="preserve">, and for this choice, there are differences within mathematics.  </w:t>
      </w:r>
      <w:r w:rsidR="00B2471D" w:rsidRPr="00F02CC7">
        <w:rPr>
          <w:rFonts w:cs="Georgia"/>
          <w:color w:val="262626"/>
        </w:rPr>
        <w:t xml:space="preserve"> </w:t>
      </w:r>
    </w:p>
    <w:p w:rsidR="00B2471D" w:rsidRPr="00F02CC7" w:rsidRDefault="00DB30C6" w:rsidP="00CA548F">
      <w:pPr>
        <w:spacing w:after="240" w:line="360" w:lineRule="auto"/>
        <w:jc w:val="both"/>
        <w:rPr>
          <w:rFonts w:cs="Georgia"/>
          <w:color w:val="262626"/>
        </w:rPr>
      </w:pPr>
      <w:r w:rsidRPr="00F02CC7">
        <w:rPr>
          <w:rFonts w:cs="Georgia"/>
          <w:color w:val="262626"/>
        </w:rPr>
        <w:lastRenderedPageBreak/>
        <w:t>As a sample</w:t>
      </w:r>
      <w:r w:rsidR="00E66CDA">
        <w:rPr>
          <w:rFonts w:cs="Georgia"/>
          <w:color w:val="262626"/>
        </w:rPr>
        <w:t xml:space="preserve"> of an analogous pattern</w:t>
      </w:r>
      <w:r w:rsidR="0039091B">
        <w:rPr>
          <w:rFonts w:cs="Georgia"/>
          <w:color w:val="262626"/>
        </w:rPr>
        <w:t xml:space="preserve"> in Physics and Biology, </w:t>
      </w:r>
      <w:proofErr w:type="spellStart"/>
      <w:r w:rsidR="00B2471D" w:rsidRPr="00F02CC7">
        <w:rPr>
          <w:rFonts w:cs="Georgia"/>
          <w:color w:val="262626"/>
        </w:rPr>
        <w:t>Eckland</w:t>
      </w:r>
      <w:proofErr w:type="spellEnd"/>
      <w:r w:rsidR="00B2471D" w:rsidRPr="00F02CC7">
        <w:rPr>
          <w:rFonts w:cs="Georgia"/>
          <w:color w:val="262626"/>
        </w:rPr>
        <w:t xml:space="preserve"> </w:t>
      </w:r>
      <w:r w:rsidR="0039091B">
        <w:rPr>
          <w:rFonts w:cs="Georgia"/>
          <w:color w:val="262626"/>
        </w:rPr>
        <w:t xml:space="preserve">(Eck) </w:t>
      </w:r>
      <w:r w:rsidR="00B2471D" w:rsidRPr="00F02CC7">
        <w:rPr>
          <w:rFonts w:cs="Georgia"/>
          <w:color w:val="262626"/>
        </w:rPr>
        <w:t xml:space="preserve">comments on the difference between women in Physics </w:t>
      </w:r>
      <w:r w:rsidR="0039091B">
        <w:rPr>
          <w:rFonts w:cs="Georgia"/>
          <w:color w:val="262626"/>
        </w:rPr>
        <w:t>and women in B</w:t>
      </w:r>
      <w:r w:rsidR="00B2471D" w:rsidRPr="00F02CC7">
        <w:rPr>
          <w:rFonts w:cs="Georgia"/>
          <w:color w:val="262626"/>
        </w:rPr>
        <w:t xml:space="preserve">iology: </w:t>
      </w:r>
      <w:r w:rsidR="00140D41" w:rsidRPr="00F02CC7">
        <w:rPr>
          <w:rFonts w:cs="Georgia"/>
          <w:color w:val="262626"/>
        </w:rPr>
        <w:t xml:space="preserve"> One female physics professor told us she thought “women … want to have more of a sense that what they are doing is helping somebody. Maybe there are more women in … biology [because] you can be like, ‘Oh I am going to go cure cancer.’” In </w:t>
      </w:r>
      <w:proofErr w:type="spellStart"/>
      <w:r w:rsidR="0039091B">
        <w:rPr>
          <w:rFonts w:cs="Georgia"/>
          <w:color w:val="262626"/>
        </w:rPr>
        <w:t>Eckland’s</w:t>
      </w:r>
      <w:proofErr w:type="spellEnd"/>
      <w:r w:rsidR="0039091B">
        <w:rPr>
          <w:rFonts w:cs="Georgia"/>
          <w:color w:val="262626"/>
        </w:rPr>
        <w:t xml:space="preserve"> </w:t>
      </w:r>
      <w:r w:rsidR="00140D41" w:rsidRPr="00F02CC7">
        <w:rPr>
          <w:rFonts w:cs="Georgia"/>
          <w:color w:val="262626"/>
        </w:rPr>
        <w:t>sample, both male and female scientists connected women’s higher representation in biology to the perceived emotional content of biological research.</w:t>
      </w:r>
    </w:p>
    <w:p w:rsidR="00D0057A" w:rsidRPr="00F02CC7" w:rsidRDefault="00B2471D" w:rsidP="00CA548F">
      <w:pPr>
        <w:spacing w:after="240" w:line="360" w:lineRule="auto"/>
        <w:jc w:val="both"/>
        <w:rPr>
          <w:rFonts w:cs="Georgia"/>
          <w:color w:val="262626"/>
        </w:rPr>
      </w:pPr>
      <w:r w:rsidRPr="00F02CC7">
        <w:rPr>
          <w:rFonts w:cs="Georgia"/>
          <w:color w:val="262626"/>
        </w:rPr>
        <w:t>As another story</w:t>
      </w:r>
      <w:r w:rsidR="0039091B">
        <w:rPr>
          <w:rFonts w:cs="Georgia"/>
          <w:color w:val="262626"/>
        </w:rPr>
        <w:t xml:space="preserve"> from my experience</w:t>
      </w:r>
      <w:r w:rsidR="00832366">
        <w:rPr>
          <w:rFonts w:cs="Georgia"/>
          <w:color w:val="262626"/>
        </w:rPr>
        <w:t>s</w:t>
      </w:r>
      <w:r w:rsidRPr="00F02CC7">
        <w:rPr>
          <w:rFonts w:cs="Georgia"/>
          <w:color w:val="262626"/>
        </w:rPr>
        <w:t>, a women</w:t>
      </w:r>
      <w:r w:rsidR="00832366">
        <w:rPr>
          <w:rFonts w:cs="Georgia"/>
          <w:color w:val="262626"/>
        </w:rPr>
        <w:t xml:space="preserve"> faculty member</w:t>
      </w:r>
      <w:r w:rsidRPr="00F02CC7">
        <w:rPr>
          <w:rFonts w:cs="Georgia"/>
          <w:color w:val="262626"/>
        </w:rPr>
        <w:t xml:space="preserve"> moving from pure mathematics to applied mathematics with biological (veterinary) applications commented that: “it is nice to sit around the Christmas Table and when you describe what you are doing, people genuinely say: that is interesting”.  (The same informant also reported a number of women at a gathering o</w:t>
      </w:r>
      <w:r w:rsidR="00E66CDA">
        <w:rPr>
          <w:rFonts w:cs="Georgia"/>
          <w:color w:val="262626"/>
        </w:rPr>
        <w:t>f</w:t>
      </w:r>
      <w:r w:rsidRPr="00F02CC7">
        <w:rPr>
          <w:rFonts w:cs="Georgia"/>
          <w:color w:val="262626"/>
        </w:rPr>
        <w:t xml:space="preserve"> women in mathematics </w:t>
      </w:r>
      <w:r w:rsidR="00DB30C6" w:rsidRPr="00F02CC7">
        <w:rPr>
          <w:rFonts w:cs="Georgia"/>
          <w:color w:val="262626"/>
        </w:rPr>
        <w:t xml:space="preserve">had analogous experiences.) </w:t>
      </w:r>
    </w:p>
    <w:p w:rsidR="00D0057A" w:rsidRPr="00F02CC7" w:rsidRDefault="00D0057A" w:rsidP="00CA548F">
      <w:pPr>
        <w:spacing w:after="240" w:line="360" w:lineRule="auto"/>
        <w:jc w:val="both"/>
        <w:rPr>
          <w:rFonts w:cs="Georgia"/>
          <w:color w:val="262626"/>
        </w:rPr>
      </w:pPr>
      <w:r w:rsidRPr="00F02CC7">
        <w:rPr>
          <w:rFonts w:cs="Georgia"/>
          <w:color w:val="262626"/>
        </w:rPr>
        <w:t xml:space="preserve">As </w:t>
      </w:r>
      <w:r w:rsidR="00E66CDA">
        <w:rPr>
          <w:rFonts w:cs="Georgia"/>
          <w:color w:val="262626"/>
        </w:rPr>
        <w:t xml:space="preserve">speculation on some </w:t>
      </w:r>
      <w:r w:rsidRPr="00F02CC7">
        <w:rPr>
          <w:rFonts w:cs="Georgia"/>
          <w:color w:val="262626"/>
        </w:rPr>
        <w:t>deeper background</w:t>
      </w:r>
      <w:r w:rsidR="009022BB">
        <w:rPr>
          <w:rFonts w:cs="Georgia"/>
          <w:color w:val="262626"/>
        </w:rPr>
        <w:t xml:space="preserve"> for these differences in career choices and </w:t>
      </w:r>
      <w:r w:rsidR="0054250A">
        <w:rPr>
          <w:rFonts w:cs="Georgia"/>
          <w:color w:val="262626"/>
        </w:rPr>
        <w:t>persistence</w:t>
      </w:r>
      <w:r w:rsidRPr="00F02CC7">
        <w:rPr>
          <w:rFonts w:cs="Georgia"/>
          <w:color w:val="262626"/>
        </w:rPr>
        <w:t xml:space="preserve">, I </w:t>
      </w:r>
      <w:r w:rsidR="00E66CDA">
        <w:rPr>
          <w:rFonts w:cs="Georgia"/>
          <w:color w:val="262626"/>
        </w:rPr>
        <w:t xml:space="preserve">paraphrase </w:t>
      </w:r>
      <w:r w:rsidRPr="00F02CC7">
        <w:rPr>
          <w:rFonts w:cs="Georgia"/>
          <w:color w:val="262626"/>
        </w:rPr>
        <w:t>some themes from Carol Gilligan’s groundbreaking book on ethical decision makin</w:t>
      </w:r>
      <w:r w:rsidR="008342FA">
        <w:rPr>
          <w:rFonts w:cs="Georgia"/>
          <w:color w:val="262626"/>
        </w:rPr>
        <w:t>g: In a Different Voice [</w:t>
      </w:r>
      <w:proofErr w:type="spellStart"/>
      <w:r w:rsidR="008342FA">
        <w:rPr>
          <w:rFonts w:cs="Georgia"/>
          <w:color w:val="262626"/>
        </w:rPr>
        <w:t>Gi</w:t>
      </w:r>
      <w:proofErr w:type="spellEnd"/>
      <w:r w:rsidR="008342FA">
        <w:rPr>
          <w:rFonts w:cs="Georgia"/>
          <w:color w:val="262626"/>
        </w:rPr>
        <w:t>]</w:t>
      </w:r>
      <w:r w:rsidRPr="00F02CC7">
        <w:rPr>
          <w:rFonts w:cs="Georgia"/>
          <w:color w:val="262626"/>
        </w:rPr>
        <w:t xml:space="preserve">:  the highest ethical level is assessing the impact of the decision </w:t>
      </w:r>
      <w:r w:rsidR="008342FA">
        <w:rPr>
          <w:rFonts w:cs="Georgia"/>
          <w:color w:val="262626"/>
        </w:rPr>
        <w:t xml:space="preserve">on </w:t>
      </w:r>
      <w:r w:rsidRPr="00F02CC7">
        <w:rPr>
          <w:rFonts w:cs="Georgia"/>
          <w:color w:val="262626"/>
        </w:rPr>
        <w:t xml:space="preserve">relationships </w:t>
      </w:r>
      <w:r w:rsidR="008342FA">
        <w:rPr>
          <w:rFonts w:cs="Georgia"/>
          <w:color w:val="262626"/>
        </w:rPr>
        <w:t xml:space="preserve">with people we know </w:t>
      </w:r>
      <w:r w:rsidRPr="00F02CC7">
        <w:rPr>
          <w:rFonts w:cs="Georgia"/>
          <w:color w:val="262626"/>
        </w:rPr>
        <w:t>(rather than t</w:t>
      </w:r>
      <w:r w:rsidR="009022BB">
        <w:rPr>
          <w:rFonts w:cs="Georgia"/>
          <w:color w:val="262626"/>
        </w:rPr>
        <w:t xml:space="preserve">he abstract principles found </w:t>
      </w:r>
      <w:r w:rsidRPr="00F02CC7">
        <w:rPr>
          <w:rFonts w:cs="Georgia"/>
          <w:color w:val="262626"/>
        </w:rPr>
        <w:t xml:space="preserve">among men by Kohlberg).    In Statistics, it is easier to see potential impact </w:t>
      </w:r>
      <w:r w:rsidR="008342FA">
        <w:rPr>
          <w:rFonts w:cs="Georgia"/>
          <w:color w:val="262626"/>
        </w:rPr>
        <w:t xml:space="preserve">of knowledge on </w:t>
      </w:r>
      <w:r w:rsidRPr="00F02CC7">
        <w:rPr>
          <w:rFonts w:cs="Georgia"/>
          <w:color w:val="262626"/>
        </w:rPr>
        <w:t xml:space="preserve">decisions impacting people around you, than </w:t>
      </w:r>
      <w:r w:rsidR="008342FA">
        <w:rPr>
          <w:rFonts w:cs="Georgia"/>
          <w:color w:val="262626"/>
        </w:rPr>
        <w:t xml:space="preserve">the impact of knowledge </w:t>
      </w:r>
      <w:r w:rsidRPr="00F02CC7">
        <w:rPr>
          <w:rFonts w:cs="Georgia"/>
          <w:color w:val="262626"/>
        </w:rPr>
        <w:t>in Pure Mathematics.  The same</w:t>
      </w:r>
      <w:r w:rsidR="008342FA">
        <w:rPr>
          <w:rFonts w:cs="Georgia"/>
          <w:color w:val="262626"/>
        </w:rPr>
        <w:t xml:space="preserve"> sense of potential impact</w:t>
      </w:r>
      <w:r w:rsidRPr="00F02CC7">
        <w:rPr>
          <w:rFonts w:cs="Georgia"/>
          <w:color w:val="262626"/>
        </w:rPr>
        <w:t xml:space="preserve"> is true in Mathematics Education, and increasingly in mathematical biology.  </w:t>
      </w:r>
      <w:r w:rsidR="008342FA">
        <w:rPr>
          <w:rFonts w:cs="Georgia"/>
          <w:color w:val="262626"/>
        </w:rPr>
        <w:t xml:space="preserve"> </w:t>
      </w:r>
      <w:r w:rsidR="009022BB">
        <w:t>Motivation matters to what individuals want to do with their lives, and an awareness of how what matters to them can connect to their studies impacts what students choose to study</w:t>
      </w:r>
      <w:r w:rsidRPr="00F02CC7">
        <w:rPr>
          <w:rFonts w:cs="Georgia"/>
          <w:color w:val="262626"/>
        </w:rPr>
        <w:t xml:space="preserve">. </w:t>
      </w:r>
    </w:p>
    <w:p w:rsidR="008342FA" w:rsidRDefault="009022BB" w:rsidP="00CA548F">
      <w:pPr>
        <w:widowControl w:val="0"/>
        <w:autoSpaceDE w:val="0"/>
        <w:autoSpaceDN w:val="0"/>
        <w:adjustRightInd w:val="0"/>
        <w:spacing w:line="360" w:lineRule="auto"/>
        <w:jc w:val="both"/>
        <w:rPr>
          <w:rFonts w:cs="Georgia"/>
          <w:color w:val="262626"/>
        </w:rPr>
      </w:pPr>
      <w:r>
        <w:rPr>
          <w:rFonts w:cs="Georgia"/>
          <w:color w:val="262626"/>
        </w:rPr>
        <w:t>Recent studies suggest that having</w:t>
      </w:r>
      <w:r w:rsidR="00D0057A" w:rsidRPr="00F02CC7">
        <w:rPr>
          <w:rFonts w:cs="Georgia"/>
          <w:color w:val="262626"/>
        </w:rPr>
        <w:t xml:space="preserve"> a higher purpose, even in high school, makes a difference to how hard </w:t>
      </w:r>
      <w:r w:rsidR="00F02CC7">
        <w:rPr>
          <w:rFonts w:cs="Georgia"/>
          <w:color w:val="262626"/>
        </w:rPr>
        <w:t xml:space="preserve">all </w:t>
      </w:r>
      <w:r w:rsidR="00D0057A" w:rsidRPr="00F02CC7">
        <w:rPr>
          <w:rFonts w:cs="Georgia"/>
          <w:color w:val="262626"/>
        </w:rPr>
        <w:t>students work, and what they learn</w:t>
      </w:r>
      <w:r w:rsidR="008342FA">
        <w:rPr>
          <w:rFonts w:cs="Georgia"/>
          <w:color w:val="262626"/>
        </w:rPr>
        <w:t xml:space="preserve"> [Mo]</w:t>
      </w:r>
      <w:r w:rsidR="00D0057A" w:rsidRPr="00F02CC7">
        <w:rPr>
          <w:rFonts w:cs="Georgia"/>
          <w:color w:val="262626"/>
        </w:rPr>
        <w:t xml:space="preserve">.  </w:t>
      </w:r>
      <w:r w:rsidR="00F02CC7" w:rsidRPr="00F02CC7">
        <w:rPr>
          <w:rFonts w:cs="Georgia"/>
          <w:color w:val="262626"/>
        </w:rPr>
        <w:t xml:space="preserve"> Jane Mount writ</w:t>
      </w:r>
      <w:r w:rsidR="008342FA">
        <w:rPr>
          <w:rFonts w:cs="Georgia"/>
          <w:color w:val="262626"/>
        </w:rPr>
        <w:t>es about high school students</w:t>
      </w:r>
      <w:r w:rsidR="00F02CC7" w:rsidRPr="00F02CC7">
        <w:rPr>
          <w:rFonts w:cs="Georgia"/>
          <w:color w:val="262626"/>
        </w:rPr>
        <w:t xml:space="preserve">: </w:t>
      </w:r>
    </w:p>
    <w:p w:rsidR="008342FA" w:rsidRDefault="00F02CC7" w:rsidP="00CA548F">
      <w:pPr>
        <w:widowControl w:val="0"/>
        <w:autoSpaceDE w:val="0"/>
        <w:autoSpaceDN w:val="0"/>
        <w:adjustRightInd w:val="0"/>
        <w:spacing w:line="360" w:lineRule="auto"/>
        <w:ind w:left="284"/>
        <w:jc w:val="both"/>
        <w:rPr>
          <w:rFonts w:cs="Times New Roman"/>
        </w:rPr>
      </w:pPr>
      <w:r w:rsidRPr="00F02CC7">
        <w:rPr>
          <w:rFonts w:cs="Georgia"/>
          <w:color w:val="262626"/>
        </w:rPr>
        <w:t>“</w:t>
      </w:r>
      <w:proofErr w:type="gramStart"/>
      <w:r w:rsidRPr="00F02CC7">
        <w:rPr>
          <w:rFonts w:cs="Times New Roman"/>
        </w:rPr>
        <w:t>many</w:t>
      </w:r>
      <w:proofErr w:type="gramEnd"/>
      <w:r w:rsidRPr="00F02CC7">
        <w:rPr>
          <w:rFonts w:cs="Times New Roman"/>
        </w:rPr>
        <w:t xml:space="preserve"> of them also spoke of additionally wanting to make a</w:t>
      </w:r>
      <w:r w:rsidR="008342FA">
        <w:rPr>
          <w:rFonts w:cs="Times New Roman"/>
        </w:rPr>
        <w:t xml:space="preserve"> </w:t>
      </w:r>
      <w:r w:rsidRPr="00F02CC7">
        <w:rPr>
          <w:rFonts w:cs="Times New Roman"/>
        </w:rPr>
        <w:t xml:space="preserve">positive impact on their community or society — such as by becoming a doctor to take care of </w:t>
      </w:r>
      <w:r w:rsidRPr="00F02CC7">
        <w:rPr>
          <w:rFonts w:cs="Times New Roman"/>
        </w:rPr>
        <w:lastRenderedPageBreak/>
        <w:t xml:space="preserve">people, or a pastor who “makes a difference.” </w:t>
      </w:r>
    </w:p>
    <w:p w:rsidR="00D0057A" w:rsidRDefault="00F02CC7" w:rsidP="00CA548F">
      <w:pPr>
        <w:widowControl w:val="0"/>
        <w:autoSpaceDE w:val="0"/>
        <w:autoSpaceDN w:val="0"/>
        <w:adjustRightInd w:val="0"/>
        <w:spacing w:line="360" w:lineRule="auto"/>
        <w:jc w:val="both"/>
        <w:rPr>
          <w:rFonts w:cs="Times New Roman"/>
        </w:rPr>
      </w:pPr>
      <w:r w:rsidRPr="00F02CC7">
        <w:rPr>
          <w:rFonts w:cs="Times New Roman"/>
        </w:rPr>
        <w:t>What’s more, the teens with these “pro-social” types of goals tended to rate their schoolwork as more personally meaningful.”</w:t>
      </w:r>
      <w:r>
        <w:rPr>
          <w:rFonts w:cs="Times New Roman"/>
        </w:rPr>
        <w:t xml:space="preserve">    If women have already learned in their early years to value what impacts relationships, then they benefit </w:t>
      </w:r>
      <w:r w:rsidR="009022BB">
        <w:rPr>
          <w:rFonts w:cs="Times New Roman"/>
        </w:rPr>
        <w:t xml:space="preserve">differentially </w:t>
      </w:r>
      <w:r>
        <w:rPr>
          <w:rFonts w:cs="Times New Roman"/>
        </w:rPr>
        <w:t>when mathematics is taught with connections to issues that matter</w:t>
      </w:r>
      <w:r w:rsidR="009022BB">
        <w:rPr>
          <w:rFonts w:cs="Times New Roman"/>
        </w:rPr>
        <w:t xml:space="preserve"> to them (and differentially lose interest if these connections are not offered)</w:t>
      </w:r>
      <w:r>
        <w:rPr>
          <w:rFonts w:cs="Times New Roman"/>
        </w:rPr>
        <w:t xml:space="preserve">.   </w:t>
      </w:r>
    </w:p>
    <w:p w:rsidR="00DF6017" w:rsidRPr="00F02CC7" w:rsidRDefault="00DF6017" w:rsidP="00CA548F">
      <w:pPr>
        <w:widowControl w:val="0"/>
        <w:autoSpaceDE w:val="0"/>
        <w:autoSpaceDN w:val="0"/>
        <w:adjustRightInd w:val="0"/>
        <w:spacing w:line="360" w:lineRule="auto"/>
        <w:jc w:val="both"/>
        <w:rPr>
          <w:rFonts w:cs="Times New Roman"/>
        </w:rPr>
      </w:pPr>
    </w:p>
    <w:p w:rsidR="00F02CC7" w:rsidRDefault="009022BB" w:rsidP="00CA548F">
      <w:pPr>
        <w:spacing w:line="360" w:lineRule="auto"/>
        <w:jc w:val="both"/>
        <w:rPr>
          <w:rFonts w:cs="Georgia"/>
          <w:color w:val="262626"/>
        </w:rPr>
      </w:pPr>
      <w:r>
        <w:rPr>
          <w:rFonts w:cs="Georgia"/>
          <w:color w:val="262626"/>
        </w:rPr>
        <w:t xml:space="preserve">The discussion leading to this special issue came from a British Mathematics Education list.  Is Britain at a different place that what we see in North America? </w:t>
      </w:r>
      <w:r w:rsidR="00F02CC7">
        <w:rPr>
          <w:rFonts w:cs="Georgia"/>
          <w:color w:val="262626"/>
        </w:rPr>
        <w:t>It appears that Britain has one of the largest</w:t>
      </w:r>
      <w:r>
        <w:rPr>
          <w:rFonts w:cs="Georgia"/>
          <w:color w:val="262626"/>
        </w:rPr>
        <w:t xml:space="preserve"> gaps in the world in terms of </w:t>
      </w:r>
      <w:r w:rsidR="00F02CC7">
        <w:rPr>
          <w:rFonts w:cs="Georgia"/>
          <w:color w:val="262626"/>
        </w:rPr>
        <w:t>self efficacy in mathematics.  Jo Boaler recently wrote [Bo</w:t>
      </w:r>
      <w:proofErr w:type="gramStart"/>
      <w:r w:rsidR="00F02CC7">
        <w:rPr>
          <w:rFonts w:cs="Georgia"/>
          <w:color w:val="262626"/>
        </w:rPr>
        <w:t>] :</w:t>
      </w:r>
      <w:proofErr w:type="gramEnd"/>
      <w:r w:rsidR="00F02CC7">
        <w:rPr>
          <w:rFonts w:cs="Georgia"/>
          <w:color w:val="262626"/>
        </w:rPr>
        <w:t xml:space="preserve"> </w:t>
      </w:r>
    </w:p>
    <w:p w:rsidR="00DF6017" w:rsidRDefault="00DF6017" w:rsidP="00CA548F">
      <w:pPr>
        <w:spacing w:line="360" w:lineRule="auto"/>
        <w:ind w:left="284"/>
        <w:jc w:val="both"/>
        <w:rPr>
          <w:rFonts w:cs="Georgia"/>
          <w:color w:val="262626"/>
        </w:rPr>
      </w:pPr>
      <w:r>
        <w:rPr>
          <w:rFonts w:eastAsia="Times New Roman" w:cs="Times New Roman"/>
        </w:rPr>
        <w:t xml:space="preserve">“Recently I was asked by the White House Council on Girls and Women to participate in a discussion about why so many girls are opting out of STEM subjects (science, technology, engineering, mathematics). I explained that one of the principal reasons there are too few women in these fields is the way mathematics is commonly taught.” </w:t>
      </w:r>
    </w:p>
    <w:p w:rsidR="00F02CC7" w:rsidRDefault="00F02CC7" w:rsidP="00CA548F">
      <w:pPr>
        <w:widowControl w:val="0"/>
        <w:autoSpaceDE w:val="0"/>
        <w:autoSpaceDN w:val="0"/>
        <w:adjustRightInd w:val="0"/>
        <w:spacing w:line="360" w:lineRule="auto"/>
        <w:ind w:left="284"/>
        <w:jc w:val="both"/>
        <w:rPr>
          <w:rFonts w:cs="Times New Roman"/>
        </w:rPr>
      </w:pPr>
      <w:r>
        <w:rPr>
          <w:rFonts w:cs="Times New Roman"/>
        </w:rPr>
        <w:t>“</w:t>
      </w:r>
      <w:r w:rsidRPr="00F02CC7">
        <w:rPr>
          <w:rFonts w:cs="Times New Roman"/>
        </w:rPr>
        <w:t xml:space="preserve">Science of the brain shows that anyone can do well in </w:t>
      </w:r>
      <w:proofErr w:type="spellStart"/>
      <w:r w:rsidRPr="00F02CC7">
        <w:rPr>
          <w:rFonts w:cs="Times New Roman"/>
        </w:rPr>
        <w:t>maths</w:t>
      </w:r>
      <w:proofErr w:type="spellEnd"/>
      <w:r w:rsidRPr="00F02CC7">
        <w:rPr>
          <w:rFonts w:cs="Times New Roman"/>
        </w:rPr>
        <w:t>, and there is no such thing as a “</w:t>
      </w:r>
      <w:proofErr w:type="spellStart"/>
      <w:r w:rsidRPr="00F02CC7">
        <w:rPr>
          <w:rFonts w:cs="Times New Roman"/>
        </w:rPr>
        <w:t>maths</w:t>
      </w:r>
      <w:proofErr w:type="spellEnd"/>
      <w:r w:rsidRPr="00F02CC7">
        <w:rPr>
          <w:rFonts w:cs="Times New Roman"/>
        </w:rPr>
        <w:t xml:space="preserve"> person”. But when I sat with the PISA (an international testing group) team recently, I was horrified to see that of 64 countries assessed, Britain has the biggest gender gap in “</w:t>
      </w:r>
      <w:proofErr w:type="spellStart"/>
      <w:r w:rsidRPr="00F02CC7">
        <w:rPr>
          <w:rFonts w:cs="Times New Roman"/>
        </w:rPr>
        <w:t>maths</w:t>
      </w:r>
      <w:proofErr w:type="spellEnd"/>
      <w:r w:rsidRPr="00F02CC7">
        <w:rPr>
          <w:rFonts w:cs="Times New Roman"/>
        </w:rPr>
        <w:t xml:space="preserve"> mindset”. Simply put, the data showed that British boys believe they can do well in </w:t>
      </w:r>
      <w:proofErr w:type="spellStart"/>
      <w:r w:rsidRPr="00F02CC7">
        <w:rPr>
          <w:rFonts w:cs="Times New Roman"/>
        </w:rPr>
        <w:t>maths</w:t>
      </w:r>
      <w:proofErr w:type="spellEnd"/>
      <w:r w:rsidRPr="00F02CC7">
        <w:rPr>
          <w:rFonts w:cs="Times New Roman"/>
        </w:rPr>
        <w:t>; girls don’t.</w:t>
      </w:r>
      <w:r>
        <w:rPr>
          <w:rFonts w:cs="Times New Roman"/>
        </w:rPr>
        <w:t>”</w:t>
      </w:r>
    </w:p>
    <w:p w:rsidR="003E76E9" w:rsidRDefault="00F02CC7" w:rsidP="00CA548F">
      <w:pPr>
        <w:widowControl w:val="0"/>
        <w:autoSpaceDE w:val="0"/>
        <w:autoSpaceDN w:val="0"/>
        <w:adjustRightInd w:val="0"/>
        <w:spacing w:line="360" w:lineRule="auto"/>
        <w:jc w:val="both"/>
        <w:rPr>
          <w:rFonts w:cs="Times New Roman"/>
        </w:rPr>
      </w:pPr>
      <w:r>
        <w:rPr>
          <w:rFonts w:cs="Times New Roman"/>
        </w:rPr>
        <w:t xml:space="preserve">Boaler further talks about the </w:t>
      </w:r>
      <w:r w:rsidR="00DF6017">
        <w:rPr>
          <w:rFonts w:cs="Times New Roman"/>
        </w:rPr>
        <w:t xml:space="preserve">need to </w:t>
      </w:r>
      <w:r>
        <w:rPr>
          <w:rFonts w:cs="Times New Roman"/>
        </w:rPr>
        <w:t>shift from procedural learning to problem solving</w:t>
      </w:r>
      <w:r w:rsidR="00DF6017">
        <w:rPr>
          <w:rFonts w:cs="Times New Roman"/>
        </w:rPr>
        <w:t xml:space="preserve">.  </w:t>
      </w:r>
      <w:r w:rsidR="009022BB">
        <w:rPr>
          <w:rFonts w:cs="Times New Roman"/>
        </w:rPr>
        <w:t xml:space="preserve">I hear </w:t>
      </w:r>
      <w:r w:rsidR="003E76E9">
        <w:rPr>
          <w:rFonts w:cs="Times New Roman"/>
        </w:rPr>
        <w:t xml:space="preserve">echoes to suggest that there is differential impact of the choice to focus first (or primarily) on procedural learning.  </w:t>
      </w:r>
    </w:p>
    <w:p w:rsidR="00F02CC7" w:rsidRDefault="003E76E9" w:rsidP="00CA548F">
      <w:pPr>
        <w:widowControl w:val="0"/>
        <w:autoSpaceDE w:val="0"/>
        <w:autoSpaceDN w:val="0"/>
        <w:adjustRightInd w:val="0"/>
        <w:spacing w:line="360" w:lineRule="auto"/>
        <w:jc w:val="both"/>
        <w:rPr>
          <w:rFonts w:cs="Times New Roman"/>
        </w:rPr>
      </w:pPr>
      <w:r>
        <w:rPr>
          <w:rFonts w:cs="Times New Roman"/>
        </w:rPr>
        <w:t>One option for shifting the outcomes is r</w:t>
      </w:r>
      <w:r w:rsidR="008342FA">
        <w:rPr>
          <w:rFonts w:cs="Times New Roman"/>
        </w:rPr>
        <w:t>econsidering the problems we choose for problem solving</w:t>
      </w:r>
      <w:r>
        <w:rPr>
          <w:rFonts w:cs="Times New Roman"/>
        </w:rPr>
        <w:t>.  Our</w:t>
      </w:r>
      <w:r w:rsidR="008342FA">
        <w:rPr>
          <w:rFonts w:cs="Times New Roman"/>
        </w:rPr>
        <w:t xml:space="preserve"> reflections suggest</w:t>
      </w:r>
      <w:r w:rsidR="00DF6017">
        <w:rPr>
          <w:rFonts w:cs="Times New Roman"/>
        </w:rPr>
        <w:t xml:space="preserve"> that at least some of the problems </w:t>
      </w:r>
      <w:r w:rsidR="008A669F">
        <w:rPr>
          <w:rFonts w:cs="Times New Roman"/>
        </w:rPr>
        <w:t xml:space="preserve">and </w:t>
      </w:r>
      <w:r w:rsidR="0007572C">
        <w:rPr>
          <w:rFonts w:cs="Times New Roman"/>
        </w:rPr>
        <w:t xml:space="preserve">the </w:t>
      </w:r>
      <w:r w:rsidR="008A669F">
        <w:rPr>
          <w:rFonts w:cs="Times New Roman"/>
        </w:rPr>
        <w:t xml:space="preserve">problem solving </w:t>
      </w:r>
      <w:r w:rsidR="00DF6017">
        <w:rPr>
          <w:rFonts w:cs="Times New Roman"/>
        </w:rPr>
        <w:t>should be meaningful and</w:t>
      </w:r>
      <w:r w:rsidR="008342FA">
        <w:rPr>
          <w:rFonts w:cs="Times New Roman"/>
        </w:rPr>
        <w:t xml:space="preserve"> could be</w:t>
      </w:r>
      <w:r w:rsidR="00DF6017">
        <w:rPr>
          <w:rFonts w:cs="Times New Roman"/>
        </w:rPr>
        <w:t xml:space="preserve"> connected to </w:t>
      </w:r>
      <w:r w:rsidR="008A669F">
        <w:rPr>
          <w:rFonts w:cs="Times New Roman"/>
        </w:rPr>
        <w:t>“</w:t>
      </w:r>
      <w:r w:rsidR="00DF6017">
        <w:rPr>
          <w:rFonts w:cs="Times New Roman"/>
        </w:rPr>
        <w:t>Mathematics that matters</w:t>
      </w:r>
      <w:r w:rsidR="008A669F">
        <w:rPr>
          <w:rFonts w:cs="Times New Roman"/>
        </w:rPr>
        <w:t>”  [</w:t>
      </w:r>
      <w:proofErr w:type="spellStart"/>
      <w:r>
        <w:rPr>
          <w:rFonts w:cs="Times New Roman"/>
        </w:rPr>
        <w:t>Sto</w:t>
      </w:r>
      <w:proofErr w:type="spellEnd"/>
      <w:r w:rsidR="008A669F">
        <w:rPr>
          <w:rFonts w:cs="Times New Roman"/>
        </w:rPr>
        <w:t>]</w:t>
      </w:r>
      <w:r>
        <w:rPr>
          <w:rFonts w:cs="Times New Roman"/>
        </w:rPr>
        <w:t xml:space="preserve">  Many artificial ‘word problems’ do not even pass what a colleague calls ‘the geek test’:  the numbers are not credible in terms of the student’s own experiences.  If the problems address real social issues, the students can probe the reliability of the data and alternative ways to do the math, sometimes with exciting </w:t>
      </w:r>
      <w:r>
        <w:rPr>
          <w:rFonts w:cs="Times New Roman"/>
        </w:rPr>
        <w:lastRenderedPageBreak/>
        <w:t xml:space="preserve">consequences.  </w:t>
      </w:r>
    </w:p>
    <w:p w:rsidR="008342FA" w:rsidRDefault="008342FA" w:rsidP="00CA548F">
      <w:pPr>
        <w:widowControl w:val="0"/>
        <w:autoSpaceDE w:val="0"/>
        <w:autoSpaceDN w:val="0"/>
        <w:adjustRightInd w:val="0"/>
        <w:spacing w:line="360" w:lineRule="auto"/>
        <w:jc w:val="both"/>
        <w:rPr>
          <w:rFonts w:cs="Times New Roman"/>
        </w:rPr>
      </w:pPr>
    </w:p>
    <w:p w:rsidR="008342FA" w:rsidRPr="008342FA" w:rsidRDefault="008342FA" w:rsidP="00CA548F">
      <w:pPr>
        <w:spacing w:line="360" w:lineRule="auto"/>
        <w:jc w:val="both"/>
        <w:rPr>
          <w:b/>
        </w:rPr>
      </w:pPr>
      <w:r w:rsidRPr="008342FA">
        <w:rPr>
          <w:b/>
        </w:rPr>
        <w:t>Conclusions</w:t>
      </w:r>
    </w:p>
    <w:p w:rsidR="008342FA" w:rsidRDefault="008342FA" w:rsidP="00CA548F">
      <w:pPr>
        <w:spacing w:line="360" w:lineRule="auto"/>
        <w:jc w:val="both"/>
      </w:pPr>
      <w:r>
        <w:t xml:space="preserve">Of course, there is still evidence of discrimination (see [Eck]) </w:t>
      </w:r>
      <w:r w:rsidR="00710CCE">
        <w:t xml:space="preserve">in the STEM disciplines (particularly at the most senior levels) </w:t>
      </w:r>
      <w:r>
        <w:t xml:space="preserve">and concerns about ‘old boys networks’ and </w:t>
      </w:r>
      <w:r w:rsidR="007F615A">
        <w:t xml:space="preserve">the </w:t>
      </w:r>
      <w:r>
        <w:t>‘parental biases’ that discourage too many students (particularly too many women) from pursuing studies in the mathematical studies.   Sensitivity to t</w:t>
      </w:r>
      <w:r w:rsidR="007F615A">
        <w:t xml:space="preserve">hese risks </w:t>
      </w:r>
      <w:r>
        <w:t xml:space="preserve">still serves important purposes – and the evidence is both that the participation of women is increasing, and that there are things we can still do. </w:t>
      </w:r>
    </w:p>
    <w:p w:rsidR="008342FA" w:rsidRDefault="008342FA" w:rsidP="00CA548F">
      <w:pPr>
        <w:spacing w:line="360" w:lineRule="auto"/>
        <w:jc w:val="both"/>
      </w:pPr>
    </w:p>
    <w:p w:rsidR="00523D30" w:rsidRDefault="007F615A" w:rsidP="00CA548F">
      <w:pPr>
        <w:spacing w:line="360" w:lineRule="auto"/>
        <w:jc w:val="both"/>
      </w:pPr>
      <w:r>
        <w:t>Our main point is that hard</w:t>
      </w:r>
      <w:r w:rsidR="008342FA">
        <w:t xml:space="preserve"> data shows that w</w:t>
      </w:r>
      <w:r w:rsidR="008A669F">
        <w:t xml:space="preserve">omen enter different </w:t>
      </w:r>
      <w:r w:rsidR="008342FA">
        <w:t xml:space="preserve">areas </w:t>
      </w:r>
      <w:r w:rsidR="008A669F">
        <w:t xml:space="preserve">of </w:t>
      </w:r>
      <w:r w:rsidR="008342FA">
        <w:t xml:space="preserve">the </w:t>
      </w:r>
      <w:r w:rsidR="008A669F">
        <w:t>mathem</w:t>
      </w:r>
      <w:r w:rsidR="00205F80">
        <w:t>atical science</w:t>
      </w:r>
      <w:r w:rsidR="008342FA">
        <w:t>s</w:t>
      </w:r>
      <w:r w:rsidR="008A669F">
        <w:t>, in different cultures</w:t>
      </w:r>
      <w:r w:rsidR="008342FA">
        <w:t>,</w:t>
      </w:r>
      <w:r w:rsidR="008A669F">
        <w:t xml:space="preserve"> at different rates.  What becomes clear in the various pieces of data is that there can be ways to bin data to make the problem look very different (comb</w:t>
      </w:r>
      <w:r w:rsidR="00616600">
        <w:t>ining math and computer science; or</w:t>
      </w:r>
      <w:r w:rsidR="008A669F">
        <w:t xml:space="preserve"> combining math, statistics and the biological sciences).  </w:t>
      </w:r>
      <w:r>
        <w:t xml:space="preserve">I find no </w:t>
      </w:r>
      <w:r w:rsidR="008342FA">
        <w:t>evidence that</w:t>
      </w:r>
      <w:r w:rsidR="008A669F">
        <w:t xml:space="preserve"> the </w:t>
      </w:r>
      <w:r>
        <w:t xml:space="preserve">current </w:t>
      </w:r>
      <w:r w:rsidR="008A669F">
        <w:t>issue</w:t>
      </w:r>
      <w:r w:rsidR="0054250A">
        <w:t xml:space="preserve">s are </w:t>
      </w:r>
      <w:r w:rsidR="008A669F">
        <w:t xml:space="preserve">the intellectual content </w:t>
      </w:r>
      <w:r>
        <w:t>or cognitive processes used</w:t>
      </w:r>
      <w:r w:rsidR="008A669F">
        <w:t xml:space="preserve"> </w:t>
      </w:r>
      <w:r w:rsidR="0054250A">
        <w:t>across</w:t>
      </w:r>
      <w:r>
        <w:t xml:space="preserve"> the mathematical sciences.  I propose </w:t>
      </w:r>
      <w:r w:rsidR="0054250A">
        <w:t>a helpful lens on the participation of women across the mathematical sciences</w:t>
      </w:r>
      <w:r w:rsidR="008A669F">
        <w:t xml:space="preserve"> way th</w:t>
      </w:r>
      <w:r w:rsidR="0054250A">
        <w:t>eir</w:t>
      </w:r>
      <w:r w:rsidR="008A669F">
        <w:t xml:space="preserve"> </w:t>
      </w:r>
      <w:r w:rsidR="008342FA">
        <w:t>choices of what to study</w:t>
      </w:r>
      <w:r w:rsidR="008A669F">
        <w:t xml:space="preserve"> are embedded in </w:t>
      </w:r>
      <w:r w:rsidR="008342FA">
        <w:t>topics</w:t>
      </w:r>
      <w:r w:rsidR="008A669F">
        <w:t xml:space="preserve"> that matter to students</w:t>
      </w:r>
      <w:r>
        <w:t xml:space="preserve"> and to their society</w:t>
      </w:r>
      <w:r w:rsidR="0054250A">
        <w:t xml:space="preserve"> – and the way mathematical fields present their connections to topics that matter</w:t>
      </w:r>
      <w:r w:rsidR="008A669F">
        <w:t xml:space="preserve">.   </w:t>
      </w:r>
    </w:p>
    <w:p w:rsidR="00523D30" w:rsidRDefault="00523D30" w:rsidP="00CA548F">
      <w:pPr>
        <w:spacing w:line="360" w:lineRule="auto"/>
        <w:jc w:val="both"/>
      </w:pPr>
    </w:p>
    <w:p w:rsidR="00C02FC4" w:rsidRPr="00F02CC7" w:rsidRDefault="007F615A" w:rsidP="00CA548F">
      <w:pPr>
        <w:spacing w:line="360" w:lineRule="auto"/>
        <w:jc w:val="both"/>
      </w:pPr>
      <w:r>
        <w:t>T</w:t>
      </w:r>
      <w:r w:rsidR="00A33ADA">
        <w:t xml:space="preserve">he situation </w:t>
      </w:r>
      <w:r w:rsidR="00190A37">
        <w:t xml:space="preserve">overall </w:t>
      </w:r>
      <w:r w:rsidR="00A33ADA">
        <w:t xml:space="preserve">is </w:t>
      </w:r>
      <w:r w:rsidR="00190A37">
        <w:t xml:space="preserve">actually </w:t>
      </w:r>
      <w:r w:rsidR="00A33ADA">
        <w:t>very encou</w:t>
      </w:r>
      <w:r w:rsidR="00190A37">
        <w:t>raging when we sift out the data, internationally,</w:t>
      </w:r>
      <w:r w:rsidR="008424D7">
        <w:t xml:space="preserve"> across </w:t>
      </w:r>
      <w:r w:rsidR="00A33ADA">
        <w:t xml:space="preserve">mathematics and statistics. </w:t>
      </w:r>
      <w:r w:rsidR="00190A37">
        <w:t xml:space="preserve"> </w:t>
      </w:r>
      <w:r w:rsidR="00A33ADA">
        <w:t>There are things we can do</w:t>
      </w:r>
      <w:r w:rsidR="00190A37">
        <w:t xml:space="preserve">, </w:t>
      </w:r>
      <w:r w:rsidR="008424D7">
        <w:t xml:space="preserve">particularly </w:t>
      </w:r>
      <w:r w:rsidR="00190A37">
        <w:t>as communities in mathematics education,</w:t>
      </w:r>
      <w:r w:rsidR="00A33ADA">
        <w:t xml:space="preserve"> to improve the </w:t>
      </w:r>
      <w:r w:rsidR="008424D7">
        <w:t xml:space="preserve">student </w:t>
      </w:r>
      <w:r w:rsidR="0054250A">
        <w:t xml:space="preserve">desire to continue within the </w:t>
      </w:r>
      <w:r w:rsidR="00190A37">
        <w:t xml:space="preserve">math </w:t>
      </w:r>
      <w:r w:rsidR="0054250A">
        <w:t>sciences</w:t>
      </w:r>
      <w:r w:rsidR="00190A37">
        <w:t xml:space="preserve">– and these </w:t>
      </w:r>
      <w:r w:rsidR="008424D7">
        <w:t xml:space="preserve">changes </w:t>
      </w:r>
      <w:r w:rsidR="00190A37">
        <w:t xml:space="preserve">can be positive for all students, both men and women!  </w:t>
      </w:r>
      <w:bookmarkStart w:id="0" w:name="_GoBack"/>
      <w:bookmarkEnd w:id="0"/>
    </w:p>
    <w:p w:rsidR="00C02FC4" w:rsidRPr="00F02CC7" w:rsidRDefault="00C02FC4" w:rsidP="00CA548F">
      <w:pPr>
        <w:spacing w:line="360" w:lineRule="auto"/>
        <w:jc w:val="both"/>
      </w:pPr>
    </w:p>
    <w:p w:rsidR="00DF6017" w:rsidRPr="00190A37" w:rsidRDefault="00DF6017" w:rsidP="00CA548F">
      <w:pPr>
        <w:tabs>
          <w:tab w:val="left" w:pos="567"/>
        </w:tabs>
        <w:spacing w:line="360" w:lineRule="auto"/>
        <w:ind w:left="567" w:hanging="567"/>
        <w:jc w:val="both"/>
        <w:rPr>
          <w:b/>
        </w:rPr>
      </w:pPr>
      <w:r w:rsidRPr="008A669F">
        <w:rPr>
          <w:b/>
        </w:rPr>
        <w:t>References</w:t>
      </w:r>
    </w:p>
    <w:p w:rsidR="00B3410D" w:rsidRPr="00F02CC7" w:rsidRDefault="00B3410D" w:rsidP="00CA548F">
      <w:pPr>
        <w:tabs>
          <w:tab w:val="left" w:pos="567"/>
        </w:tabs>
        <w:spacing w:line="360" w:lineRule="auto"/>
        <w:ind w:left="567" w:hanging="567"/>
        <w:jc w:val="both"/>
      </w:pPr>
      <w:r w:rsidRPr="00F02CC7">
        <w:t>[</w:t>
      </w:r>
      <w:r>
        <w:t>Br</w:t>
      </w:r>
      <w:r w:rsidRPr="00F02CC7">
        <w:t xml:space="preserve">] </w:t>
      </w:r>
      <w:r>
        <w:t xml:space="preserve"> Meta S. </w:t>
      </w:r>
      <w:proofErr w:type="gramStart"/>
      <w:r>
        <w:t xml:space="preserve">Brown </w:t>
      </w:r>
      <w:r w:rsidRPr="00F02CC7">
        <w:t xml:space="preserve"> </w:t>
      </w:r>
      <w:proofErr w:type="gramEnd"/>
      <w:r w:rsidR="00BA6386" w:rsidRPr="00BA6386">
        <w:fldChar w:fldCharType="begin"/>
      </w:r>
      <w:r w:rsidR="00631092">
        <w:instrText xml:space="preserve"> HYPERLINK "http://smartdatacollective.com/metabrown/49293/stem-profession-women-dominate" </w:instrText>
      </w:r>
      <w:r w:rsidR="00BA6386" w:rsidRPr="00BA6386">
        <w:fldChar w:fldCharType="separate"/>
      </w:r>
      <w:r w:rsidRPr="00F02CC7">
        <w:rPr>
          <w:rStyle w:val="Hyperlink"/>
        </w:rPr>
        <w:t>http://smartdatacollective.com/metabrown/49293/stem-profession-women-dominate</w:t>
      </w:r>
      <w:r w:rsidR="00BA6386">
        <w:rPr>
          <w:rStyle w:val="Hyperlink"/>
        </w:rPr>
        <w:fldChar w:fldCharType="end"/>
      </w:r>
    </w:p>
    <w:p w:rsidR="00DF6017" w:rsidRDefault="00DF6017" w:rsidP="00CA548F">
      <w:pPr>
        <w:tabs>
          <w:tab w:val="left" w:pos="567"/>
        </w:tabs>
        <w:spacing w:line="360" w:lineRule="auto"/>
        <w:ind w:left="567" w:hanging="567"/>
        <w:jc w:val="both"/>
      </w:pPr>
      <w:r>
        <w:lastRenderedPageBreak/>
        <w:t xml:space="preserve">[Bo] Jo   Boaler: Lets Teach </w:t>
      </w:r>
      <w:proofErr w:type="spellStart"/>
      <w:r>
        <w:t>Maths</w:t>
      </w:r>
      <w:proofErr w:type="spellEnd"/>
      <w:r>
        <w:t xml:space="preserve"> Differently</w:t>
      </w:r>
      <w:proofErr w:type="gramStart"/>
      <w:r>
        <w:t xml:space="preserve">,  </w:t>
      </w:r>
      <w:r w:rsidR="00190A37">
        <w:t>New</w:t>
      </w:r>
      <w:proofErr w:type="gramEnd"/>
      <w:r w:rsidR="00190A37">
        <w:t xml:space="preserve"> Indian </w:t>
      </w:r>
      <w:proofErr w:type="spellStart"/>
      <w:r w:rsidR="00190A37">
        <w:t>Expresse</w:t>
      </w:r>
      <w:proofErr w:type="spellEnd"/>
      <w:r w:rsidR="00190A37">
        <w:t xml:space="preserve">: </w:t>
      </w:r>
      <w:hyperlink r:id="rId8" w:history="1">
        <w:r w:rsidR="00190A37" w:rsidRPr="007A7114">
          <w:rPr>
            <w:rStyle w:val="Hyperlink"/>
          </w:rPr>
          <w:t>http://m.newindianexpress.com/student/351987</w:t>
        </w:r>
      </w:hyperlink>
    </w:p>
    <w:p w:rsidR="00871E35" w:rsidRPr="00F02CC7" w:rsidRDefault="00871E35" w:rsidP="00CA548F">
      <w:pPr>
        <w:tabs>
          <w:tab w:val="left" w:pos="567"/>
        </w:tabs>
        <w:spacing w:line="360" w:lineRule="auto"/>
        <w:ind w:left="567" w:hanging="567"/>
        <w:jc w:val="both"/>
      </w:pPr>
      <w:r w:rsidRPr="00F02CC7">
        <w:t>[</w:t>
      </w:r>
      <w:proofErr w:type="spellStart"/>
      <w:r w:rsidR="00BD68C2">
        <w:t>DoL</w:t>
      </w:r>
      <w:proofErr w:type="spellEnd"/>
      <w:r w:rsidRPr="00F02CC7">
        <w:t>]</w:t>
      </w:r>
      <w:r w:rsidR="00E77DF4" w:rsidRPr="00F02CC7">
        <w:t xml:space="preserve"> </w:t>
      </w:r>
      <w:r w:rsidR="00BD68C2">
        <w:t xml:space="preserve">US Department of Labor Fact Sheet: </w:t>
      </w:r>
      <w:hyperlink r:id="rId9" w:history="1">
        <w:r w:rsidR="00E77DF4" w:rsidRPr="00F02CC7">
          <w:rPr>
            <w:rStyle w:val="Hyperlink"/>
          </w:rPr>
          <w:t>http://www.dol.gov/wb/factsheets/hitech02.htm</w:t>
        </w:r>
      </w:hyperlink>
    </w:p>
    <w:p w:rsidR="00871E35" w:rsidRPr="00F02CC7" w:rsidRDefault="00871E35" w:rsidP="00CA548F">
      <w:pPr>
        <w:tabs>
          <w:tab w:val="left" w:pos="567"/>
        </w:tabs>
        <w:spacing w:line="360" w:lineRule="auto"/>
        <w:ind w:left="567" w:hanging="567"/>
        <w:jc w:val="both"/>
      </w:pPr>
      <w:r w:rsidRPr="00F02CC7">
        <w:t>[</w:t>
      </w:r>
      <w:proofErr w:type="spellStart"/>
      <w:r w:rsidRPr="00F02CC7">
        <w:t>CarpeDiem</w:t>
      </w:r>
      <w:proofErr w:type="spellEnd"/>
      <w:r w:rsidRPr="00F02CC7">
        <w:t xml:space="preserve">] </w:t>
      </w:r>
      <w:hyperlink r:id="rId10" w:history="1">
        <w:r w:rsidR="00CF3ED9" w:rsidRPr="00F02CC7">
          <w:rPr>
            <w:rStyle w:val="Hyperlink"/>
          </w:rPr>
          <w:t>http://mjperry.blogspot.ca/2010/02/women-earn-almost-50-of-all-college.html</w:t>
        </w:r>
      </w:hyperlink>
    </w:p>
    <w:p w:rsidR="00CF3ED9" w:rsidRPr="00F02CC7" w:rsidRDefault="00CF3ED9" w:rsidP="00CA548F">
      <w:pPr>
        <w:tabs>
          <w:tab w:val="left" w:pos="567"/>
        </w:tabs>
        <w:spacing w:line="360" w:lineRule="auto"/>
        <w:ind w:left="567" w:hanging="567"/>
        <w:jc w:val="both"/>
      </w:pPr>
      <w:r w:rsidRPr="00F02CC7">
        <w:t>[</w:t>
      </w:r>
      <w:proofErr w:type="gramStart"/>
      <w:r w:rsidR="00EA2288">
        <w:t xml:space="preserve">Eck </w:t>
      </w:r>
      <w:r w:rsidRPr="00F02CC7">
        <w:t>]</w:t>
      </w:r>
      <w:proofErr w:type="gramEnd"/>
      <w:r w:rsidR="00140D41" w:rsidRPr="00F02CC7">
        <w:t xml:space="preserve"> </w:t>
      </w:r>
      <w:r w:rsidR="0066020F" w:rsidRPr="00F02CC7">
        <w:rPr>
          <w:rFonts w:cs="Georgia"/>
        </w:rPr>
        <w:t xml:space="preserve">Elaine Howard </w:t>
      </w:r>
      <w:proofErr w:type="spellStart"/>
      <w:r w:rsidR="0066020F" w:rsidRPr="00F02CC7">
        <w:rPr>
          <w:rFonts w:cs="Georgia"/>
        </w:rPr>
        <w:t>Ecklund</w:t>
      </w:r>
      <w:proofErr w:type="spellEnd"/>
      <w:r w:rsidR="0066020F" w:rsidRPr="00F02CC7">
        <w:rPr>
          <w:rFonts w:cs="Georgia"/>
        </w:rPr>
        <w:t xml:space="preserve">, </w:t>
      </w:r>
      <w:r w:rsidR="009142B7">
        <w:rPr>
          <w:rFonts w:cs="Georgia"/>
        </w:rPr>
        <w:t>Why scientists think there are more women in biology than in physics</w:t>
      </w:r>
      <w:proofErr w:type="gramStart"/>
      <w:r w:rsidR="009142B7">
        <w:rPr>
          <w:rFonts w:cs="Georgia"/>
        </w:rPr>
        <w:t xml:space="preserve">,  </w:t>
      </w:r>
      <w:proofErr w:type="gramEnd"/>
      <w:r w:rsidR="00BA6386" w:rsidRPr="00BA6386">
        <w:fldChar w:fldCharType="begin"/>
      </w:r>
      <w:r w:rsidR="00631092">
        <w:instrText xml:space="preserve"> HYPERLINK "http://gendersociety.wordpress.com/2013/09/13/why-scientists-think-there-are-more-women-in-biology-than-physics/" </w:instrText>
      </w:r>
      <w:r w:rsidR="00BA6386" w:rsidRPr="00BA6386">
        <w:fldChar w:fldCharType="separate"/>
      </w:r>
      <w:r w:rsidR="00300DB0" w:rsidRPr="00F02CC7">
        <w:rPr>
          <w:rStyle w:val="Hyperlink"/>
        </w:rPr>
        <w:t>http://gendersociety.wordpress.com/2013/09/13/why-scientists-think-there-are-more-women-in-biology-than-physics/</w:t>
      </w:r>
      <w:r w:rsidR="00BA6386">
        <w:rPr>
          <w:rStyle w:val="Hyperlink"/>
        </w:rPr>
        <w:fldChar w:fldCharType="end"/>
      </w:r>
    </w:p>
    <w:p w:rsidR="00523D30" w:rsidRPr="00523D30" w:rsidRDefault="00523D30" w:rsidP="00CA548F">
      <w:pPr>
        <w:widowControl w:val="0"/>
        <w:tabs>
          <w:tab w:val="left" w:pos="567"/>
        </w:tabs>
        <w:autoSpaceDE w:val="0"/>
        <w:autoSpaceDN w:val="0"/>
        <w:adjustRightInd w:val="0"/>
        <w:spacing w:after="320"/>
        <w:ind w:left="567" w:hanging="567"/>
        <w:jc w:val="both"/>
        <w:rPr>
          <w:rFonts w:cs="Times"/>
        </w:rPr>
      </w:pPr>
      <w:r>
        <w:rPr>
          <w:rFonts w:cs="Times"/>
        </w:rPr>
        <w:t xml:space="preserve">[Engage]  ENGAGE Spatial Visualization web pages: </w:t>
      </w:r>
      <w:hyperlink r:id="rId11" w:history="1">
        <w:r w:rsidRPr="007A7114">
          <w:rPr>
            <w:rStyle w:val="Hyperlink"/>
            <w:rFonts w:cs="Times"/>
          </w:rPr>
          <w:t>http://www.engageengineering.org/?page=26</w:t>
        </w:r>
      </w:hyperlink>
      <w:r>
        <w:rPr>
          <w:rFonts w:cs="Times"/>
        </w:rPr>
        <w:t xml:space="preserve"> </w:t>
      </w:r>
    </w:p>
    <w:p w:rsidR="00DB30C6" w:rsidRPr="00F02CC7" w:rsidRDefault="00DB30C6" w:rsidP="00CA548F">
      <w:pPr>
        <w:tabs>
          <w:tab w:val="left" w:pos="567"/>
        </w:tabs>
        <w:spacing w:line="360" w:lineRule="auto"/>
        <w:ind w:left="567" w:hanging="567"/>
        <w:jc w:val="both"/>
        <w:rPr>
          <w:rFonts w:cs="Helvetica"/>
          <w:color w:val="1C1C1C"/>
        </w:rPr>
      </w:pPr>
      <w:r w:rsidRPr="00F02CC7">
        <w:rPr>
          <w:rFonts w:cs="Helvetica"/>
          <w:bCs/>
          <w:iCs/>
          <w:color w:val="1C1C1C"/>
        </w:rPr>
        <w:t>[</w:t>
      </w:r>
      <w:proofErr w:type="spellStart"/>
      <w:r w:rsidRPr="00F02CC7">
        <w:rPr>
          <w:rFonts w:cs="Helvetica"/>
          <w:bCs/>
          <w:iCs/>
          <w:color w:val="1C1C1C"/>
        </w:rPr>
        <w:t>Gi</w:t>
      </w:r>
      <w:proofErr w:type="spellEnd"/>
      <w:r w:rsidRPr="00F02CC7">
        <w:rPr>
          <w:rFonts w:cs="Helvetica"/>
          <w:bCs/>
          <w:iCs/>
          <w:color w:val="1C1C1C"/>
        </w:rPr>
        <w:t xml:space="preserve">] Carol Gilligan: In a Different Voice: Psychological Theory and Women's Development, </w:t>
      </w:r>
      <w:hyperlink r:id="rId12" w:history="1">
        <w:r w:rsidRPr="00F02CC7">
          <w:rPr>
            <w:rFonts w:cs="Helvetica"/>
            <w:color w:val="092F9D"/>
          </w:rPr>
          <w:t>Harvard University Press</w:t>
        </w:r>
      </w:hyperlink>
      <w:r w:rsidRPr="00F02CC7">
        <w:rPr>
          <w:rFonts w:cs="Helvetica"/>
          <w:color w:val="1C1C1C"/>
        </w:rPr>
        <w:t xml:space="preserve">, </w:t>
      </w:r>
      <w:r w:rsidRPr="00F02CC7">
        <w:rPr>
          <w:rFonts w:cs="Helvetica"/>
          <w:bCs/>
          <w:iCs/>
          <w:color w:val="1C1C1C"/>
        </w:rPr>
        <w:t>1</w:t>
      </w:r>
      <w:r w:rsidRPr="00F02CC7">
        <w:rPr>
          <w:rFonts w:cs="Helvetica"/>
          <w:color w:val="1C1C1C"/>
        </w:rPr>
        <w:t>982,</w:t>
      </w:r>
    </w:p>
    <w:p w:rsidR="00F02CC7" w:rsidRPr="00F02CC7" w:rsidRDefault="00F02CC7" w:rsidP="00CA548F">
      <w:pPr>
        <w:tabs>
          <w:tab w:val="left" w:pos="567"/>
        </w:tabs>
        <w:spacing w:line="360" w:lineRule="auto"/>
        <w:ind w:left="567" w:hanging="567"/>
        <w:jc w:val="both"/>
      </w:pPr>
      <w:r w:rsidRPr="00F02CC7">
        <w:t>[M</w:t>
      </w:r>
      <w:r w:rsidR="00027F7E">
        <w:t>o</w:t>
      </w:r>
      <w:r w:rsidRPr="00F02CC7">
        <w:t xml:space="preserve">]  </w:t>
      </w:r>
      <w:r w:rsidR="009142B7">
        <w:t xml:space="preserve">Jane Mount:  How a bigger purpose can motivate students to learn.  </w:t>
      </w:r>
      <w:r w:rsidRPr="00F02CC7">
        <w:t>http://blogs.kqed.org/mindshift/2014/08/how-a-bigger-purpose-can-motivate-students-to-learn/</w:t>
      </w:r>
    </w:p>
    <w:p w:rsidR="00DF6017" w:rsidRPr="008A669F" w:rsidRDefault="00DF6017" w:rsidP="00CA548F">
      <w:pPr>
        <w:widowControl w:val="0"/>
        <w:tabs>
          <w:tab w:val="left" w:pos="567"/>
        </w:tabs>
        <w:autoSpaceDE w:val="0"/>
        <w:autoSpaceDN w:val="0"/>
        <w:adjustRightInd w:val="0"/>
        <w:ind w:left="567" w:hanging="567"/>
        <w:jc w:val="both"/>
        <w:rPr>
          <w:rFonts w:cs="Arial"/>
          <w:bCs/>
          <w:color w:val="262626"/>
        </w:rPr>
      </w:pPr>
      <w:r>
        <w:t>[</w:t>
      </w:r>
      <w:proofErr w:type="spellStart"/>
      <w:r w:rsidR="003E76E9">
        <w:t>Sto</w:t>
      </w:r>
      <w:proofErr w:type="spellEnd"/>
      <w:r>
        <w:t xml:space="preserve">]  </w:t>
      </w:r>
      <w:r w:rsidR="008A669F">
        <w:t xml:space="preserve">David Stocker: </w:t>
      </w:r>
      <w:proofErr w:type="spellStart"/>
      <w:r w:rsidR="008A669F" w:rsidRPr="008A669F">
        <w:rPr>
          <w:rFonts w:cs="Arial"/>
          <w:bCs/>
          <w:color w:val="262626"/>
        </w:rPr>
        <w:t>MATHTHATMATTERS</w:t>
      </w:r>
      <w:proofErr w:type="spellEnd"/>
      <w:r w:rsidR="008A669F" w:rsidRPr="008A669F">
        <w:rPr>
          <w:rFonts w:cs="Arial"/>
          <w:bCs/>
          <w:color w:val="262626"/>
        </w:rPr>
        <w:t>: A Teacher Resource Linking Math and Social Justice</w:t>
      </w:r>
      <w:r w:rsidR="008A669F">
        <w:rPr>
          <w:rFonts w:cs="Arial"/>
          <w:bCs/>
          <w:color w:val="262626"/>
        </w:rPr>
        <w:t xml:space="preserve">, </w:t>
      </w:r>
      <w:r w:rsidR="008A669F" w:rsidRPr="008A669F">
        <w:rPr>
          <w:rFonts w:cs="Arial"/>
          <w:color w:val="757575"/>
        </w:rPr>
        <w:t>2006</w:t>
      </w:r>
      <w:r w:rsidR="008A669F">
        <w:rPr>
          <w:rFonts w:cs="Arial"/>
          <w:bCs/>
          <w:color w:val="262626"/>
        </w:rPr>
        <w:t xml:space="preserve"> Canadian Center for Policy Alternatives: </w:t>
      </w:r>
      <w:r w:rsidRPr="00DF6017">
        <w:t>https://www.policyalternatives.ca/publications/reports/math-matters</w:t>
      </w:r>
    </w:p>
    <w:p w:rsidR="00EA2288" w:rsidRPr="00F02CC7" w:rsidRDefault="00EA2288" w:rsidP="00CA548F">
      <w:pPr>
        <w:tabs>
          <w:tab w:val="left" w:pos="567"/>
        </w:tabs>
        <w:spacing w:line="360" w:lineRule="auto"/>
        <w:ind w:left="567" w:hanging="567"/>
        <w:jc w:val="both"/>
      </w:pPr>
      <w:r>
        <w:t>[</w:t>
      </w:r>
      <w:proofErr w:type="spellStart"/>
      <w:proofErr w:type="gramStart"/>
      <w:r>
        <w:t>prb</w:t>
      </w:r>
      <w:proofErr w:type="spellEnd"/>
      <w:proofErr w:type="gramEnd"/>
      <w:r>
        <w:t xml:space="preserve">] Population Reference Bureau </w:t>
      </w:r>
      <w:hyperlink r:id="rId13" w:history="1">
        <w:r w:rsidRPr="00F02CC7">
          <w:rPr>
            <w:rStyle w:val="Hyperlink"/>
          </w:rPr>
          <w:t>http://www.prb.org/pdf08/scientistprofiles/occprof08_mathstats.pdf</w:t>
        </w:r>
      </w:hyperlink>
    </w:p>
    <w:p w:rsidR="00B3410D" w:rsidRDefault="00B3410D" w:rsidP="00CA548F">
      <w:pPr>
        <w:tabs>
          <w:tab w:val="left" w:pos="567"/>
        </w:tabs>
        <w:spacing w:line="360" w:lineRule="auto"/>
        <w:ind w:left="567" w:hanging="567"/>
        <w:jc w:val="both"/>
      </w:pPr>
      <w:r>
        <w:t>[</w:t>
      </w:r>
      <w:proofErr w:type="spellStart"/>
      <w:r>
        <w:t>StatsCan</w:t>
      </w:r>
      <w:proofErr w:type="spellEnd"/>
      <w:r>
        <w:t xml:space="preserve">]  </w:t>
      </w:r>
      <w:proofErr w:type="spellStart"/>
      <w:r w:rsidR="00A05CB8">
        <w:t>StatsCan</w:t>
      </w:r>
      <w:proofErr w:type="spellEnd"/>
      <w:r w:rsidR="00A05CB8">
        <w:t xml:space="preserve"> </w:t>
      </w:r>
      <w:r>
        <w:t xml:space="preserve">Women and Education: </w:t>
      </w:r>
      <w:hyperlink r:id="rId14" w:history="1">
        <w:r w:rsidRPr="00F02CC7">
          <w:rPr>
            <w:rStyle w:val="Hyperlink"/>
          </w:rPr>
          <w:t>http://www.statcan.gc.ca/pub/89-503-x/2010001/article/11542-eng.htm</w:t>
        </w:r>
      </w:hyperlink>
    </w:p>
    <w:p w:rsidR="00523D30" w:rsidRPr="00C95398" w:rsidRDefault="00523D30" w:rsidP="00CA548F">
      <w:pPr>
        <w:tabs>
          <w:tab w:val="left" w:pos="567"/>
        </w:tabs>
        <w:ind w:left="567" w:hanging="567"/>
        <w:jc w:val="both"/>
        <w:rPr>
          <w:rFonts w:ascii="Times New Roman" w:hAnsi="Times New Roman"/>
        </w:rPr>
      </w:pPr>
      <w:r>
        <w:rPr>
          <w:rFonts w:eastAsia="Times New Roman" w:cs="Times New Roman"/>
          <w:b/>
        </w:rPr>
        <w:t>[</w:t>
      </w:r>
      <w:proofErr w:type="spellStart"/>
      <w:proofErr w:type="gramStart"/>
      <w:r>
        <w:rPr>
          <w:rFonts w:eastAsia="Times New Roman" w:cs="Times New Roman"/>
        </w:rPr>
        <w:t>Wh</w:t>
      </w:r>
      <w:proofErr w:type="spellEnd"/>
      <w:proofErr w:type="gramEnd"/>
      <w:r w:rsidRPr="00C95398">
        <w:rPr>
          <w:rFonts w:eastAsia="Times New Roman" w:cs="Times New Roman"/>
        </w:rPr>
        <w:t xml:space="preserve">] </w:t>
      </w:r>
      <w:proofErr w:type="gramStart"/>
      <w:r w:rsidRPr="00C95398">
        <w:rPr>
          <w:rFonts w:eastAsia="Times New Roman" w:cs="Times New Roman"/>
        </w:rPr>
        <w:t>Walter</w:t>
      </w:r>
      <w:r>
        <w:rPr>
          <w:rFonts w:eastAsia="Times New Roman" w:cs="Times New Roman"/>
        </w:rPr>
        <w:t xml:space="preserve"> </w:t>
      </w:r>
      <w:r w:rsidRPr="00C95398">
        <w:rPr>
          <w:rFonts w:eastAsia="Times New Roman" w:cs="Times New Roman"/>
        </w:rPr>
        <w:t>Whiteley</w:t>
      </w:r>
      <w:r>
        <w:rPr>
          <w:rFonts w:eastAsia="Times New Roman" w:cs="Times New Roman"/>
          <w:b/>
        </w:rPr>
        <w:t xml:space="preserve"> </w:t>
      </w:r>
      <w:r>
        <w:rPr>
          <w:rFonts w:ascii="Times New Roman" w:hAnsi="Times New Roman"/>
          <w:i/>
        </w:rPr>
        <w:t>Learning to see Like a Mathematician.</w:t>
      </w:r>
      <w:proofErr w:type="gramEnd"/>
      <w:r>
        <w:rPr>
          <w:rFonts w:ascii="Times New Roman" w:hAnsi="Times New Roman"/>
          <w:i/>
        </w:rPr>
        <w:t xml:space="preserve"> </w:t>
      </w:r>
      <w:r>
        <w:rPr>
          <w:rFonts w:ascii="Times New Roman" w:hAnsi="Times New Roman"/>
        </w:rPr>
        <w:t xml:space="preserve"> In Multidisciplinary Approaches to Visual Representation and Interpretation (G. </w:t>
      </w:r>
      <w:proofErr w:type="spellStart"/>
      <w:r>
        <w:rPr>
          <w:rFonts w:ascii="Times New Roman" w:hAnsi="Times New Roman"/>
        </w:rPr>
        <w:t>Malcom</w:t>
      </w:r>
      <w:proofErr w:type="spellEnd"/>
      <w:r>
        <w:rPr>
          <w:rFonts w:ascii="Times New Roman" w:hAnsi="Times New Roman"/>
        </w:rPr>
        <w:t xml:space="preserve"> Ed), </w:t>
      </w:r>
      <w:r>
        <w:rPr>
          <w:rFonts w:ascii="Times New Roman" w:hAnsi="Times New Roman"/>
          <w:color w:val="000000"/>
        </w:rPr>
        <w:t>Elsevier</w:t>
      </w:r>
      <w:r>
        <w:rPr>
          <w:rFonts w:ascii="Times New Roman" w:hAnsi="Times New Roman"/>
        </w:rPr>
        <w:t xml:space="preserve"> 2005</w:t>
      </w:r>
      <w:r w:rsidRPr="00670361">
        <w:rPr>
          <w:rFonts w:ascii="Times New Roman" w:hAnsi="Times New Roman"/>
        </w:rPr>
        <w:t>, 279-292</w:t>
      </w:r>
      <w:r>
        <w:rPr>
          <w:rFonts w:ascii="Times New Roman" w:hAnsi="Times New Roman"/>
        </w:rPr>
        <w:t xml:space="preserve">  </w:t>
      </w:r>
    </w:p>
    <w:p w:rsidR="00B3410D" w:rsidRPr="00F02CC7" w:rsidRDefault="00B3410D" w:rsidP="00CA548F">
      <w:pPr>
        <w:spacing w:line="360" w:lineRule="auto"/>
        <w:jc w:val="both"/>
      </w:pPr>
    </w:p>
    <w:sectPr w:rsidR="00B3410D" w:rsidRPr="00F02CC7" w:rsidSect="004E7391">
      <w:footerReference w:type="even" r:id="rId15"/>
      <w:footerReference w:type="default" r:id="rId16"/>
      <w:pgSz w:w="12240" w:h="15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C45" w:rsidRDefault="006C0C45" w:rsidP="002F37A2">
      <w:r>
        <w:separator/>
      </w:r>
    </w:p>
  </w:endnote>
  <w:endnote w:type="continuationSeparator" w:id="0">
    <w:p w:rsidR="006C0C45" w:rsidRDefault="006C0C45" w:rsidP="002F37A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CE" w:rsidRDefault="00BA6386" w:rsidP="003C4BBD">
    <w:pPr>
      <w:pStyle w:val="Footer"/>
      <w:framePr w:wrap="around" w:vAnchor="text" w:hAnchor="margin" w:xAlign="right" w:y="1"/>
      <w:rPr>
        <w:rStyle w:val="PageNumber"/>
      </w:rPr>
    </w:pPr>
    <w:r>
      <w:rPr>
        <w:rStyle w:val="PageNumber"/>
      </w:rPr>
      <w:fldChar w:fldCharType="begin"/>
    </w:r>
    <w:r w:rsidR="00710CCE">
      <w:rPr>
        <w:rStyle w:val="PageNumber"/>
      </w:rPr>
      <w:instrText xml:space="preserve">PAGE  </w:instrText>
    </w:r>
    <w:r>
      <w:rPr>
        <w:rStyle w:val="PageNumber"/>
      </w:rPr>
      <w:fldChar w:fldCharType="end"/>
    </w:r>
  </w:p>
  <w:p w:rsidR="00710CCE" w:rsidRDefault="00710CCE" w:rsidP="002F37A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CCE" w:rsidRDefault="00BA6386" w:rsidP="003C4BBD">
    <w:pPr>
      <w:pStyle w:val="Footer"/>
      <w:framePr w:wrap="around" w:vAnchor="text" w:hAnchor="margin" w:xAlign="right" w:y="1"/>
      <w:rPr>
        <w:rStyle w:val="PageNumber"/>
      </w:rPr>
    </w:pPr>
    <w:r>
      <w:rPr>
        <w:rStyle w:val="PageNumber"/>
      </w:rPr>
      <w:fldChar w:fldCharType="begin"/>
    </w:r>
    <w:r w:rsidR="00710CCE">
      <w:rPr>
        <w:rStyle w:val="PageNumber"/>
      </w:rPr>
      <w:instrText xml:space="preserve">PAGE  </w:instrText>
    </w:r>
    <w:r>
      <w:rPr>
        <w:rStyle w:val="PageNumber"/>
      </w:rPr>
      <w:fldChar w:fldCharType="separate"/>
    </w:r>
    <w:r w:rsidR="00B071AF">
      <w:rPr>
        <w:rStyle w:val="PageNumber"/>
        <w:noProof/>
      </w:rPr>
      <w:t>1</w:t>
    </w:r>
    <w:r>
      <w:rPr>
        <w:rStyle w:val="PageNumber"/>
      </w:rPr>
      <w:fldChar w:fldCharType="end"/>
    </w:r>
  </w:p>
  <w:p w:rsidR="00710CCE" w:rsidRDefault="00710CCE" w:rsidP="002F37A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C45" w:rsidRDefault="006C0C45" w:rsidP="002F37A2">
      <w:r>
        <w:separator/>
      </w:r>
    </w:p>
  </w:footnote>
  <w:footnote w:type="continuationSeparator" w:id="0">
    <w:p w:rsidR="006C0C45" w:rsidRDefault="006C0C45" w:rsidP="002F37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B250F"/>
    <w:rsid w:val="00027F7E"/>
    <w:rsid w:val="0007572C"/>
    <w:rsid w:val="00075F0F"/>
    <w:rsid w:val="000A7E73"/>
    <w:rsid w:val="00140D41"/>
    <w:rsid w:val="00170E1F"/>
    <w:rsid w:val="00190A37"/>
    <w:rsid w:val="00205F80"/>
    <w:rsid w:val="00214AF1"/>
    <w:rsid w:val="00251C71"/>
    <w:rsid w:val="00276E8F"/>
    <w:rsid w:val="002F37A2"/>
    <w:rsid w:val="00300DB0"/>
    <w:rsid w:val="0030514A"/>
    <w:rsid w:val="0039091B"/>
    <w:rsid w:val="003C4BBD"/>
    <w:rsid w:val="003E76E9"/>
    <w:rsid w:val="004D2A4F"/>
    <w:rsid w:val="004E7391"/>
    <w:rsid w:val="00500EFD"/>
    <w:rsid w:val="00523D30"/>
    <w:rsid w:val="0054250A"/>
    <w:rsid w:val="00566FBC"/>
    <w:rsid w:val="00585B48"/>
    <w:rsid w:val="0060085F"/>
    <w:rsid w:val="00616600"/>
    <w:rsid w:val="00631092"/>
    <w:rsid w:val="00637CA3"/>
    <w:rsid w:val="00643227"/>
    <w:rsid w:val="0066020F"/>
    <w:rsid w:val="00664973"/>
    <w:rsid w:val="006C0C45"/>
    <w:rsid w:val="006D1329"/>
    <w:rsid w:val="00710CCE"/>
    <w:rsid w:val="007B5501"/>
    <w:rsid w:val="007F615A"/>
    <w:rsid w:val="00832366"/>
    <w:rsid w:val="008342FA"/>
    <w:rsid w:val="008424D7"/>
    <w:rsid w:val="00855CF1"/>
    <w:rsid w:val="00871E35"/>
    <w:rsid w:val="008A669F"/>
    <w:rsid w:val="009022BB"/>
    <w:rsid w:val="009142B7"/>
    <w:rsid w:val="0095231F"/>
    <w:rsid w:val="00A05CB8"/>
    <w:rsid w:val="00A31839"/>
    <w:rsid w:val="00A33ADA"/>
    <w:rsid w:val="00B071AF"/>
    <w:rsid w:val="00B172F6"/>
    <w:rsid w:val="00B2471D"/>
    <w:rsid w:val="00B26A74"/>
    <w:rsid w:val="00B3410D"/>
    <w:rsid w:val="00BA6386"/>
    <w:rsid w:val="00BA77CA"/>
    <w:rsid w:val="00BC36F1"/>
    <w:rsid w:val="00BD68C2"/>
    <w:rsid w:val="00C02FC4"/>
    <w:rsid w:val="00CA548F"/>
    <w:rsid w:val="00CF3ED9"/>
    <w:rsid w:val="00D0057A"/>
    <w:rsid w:val="00D022A9"/>
    <w:rsid w:val="00D305AE"/>
    <w:rsid w:val="00DB30C6"/>
    <w:rsid w:val="00DE554D"/>
    <w:rsid w:val="00DF6017"/>
    <w:rsid w:val="00E66CDA"/>
    <w:rsid w:val="00E77DF4"/>
    <w:rsid w:val="00EA2288"/>
    <w:rsid w:val="00EA5505"/>
    <w:rsid w:val="00EB250F"/>
    <w:rsid w:val="00F02CC7"/>
    <w:rsid w:val="00F151A5"/>
    <w:rsid w:val="00F675B6"/>
    <w:rsid w:val="00FC67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DF4"/>
    <w:rPr>
      <w:color w:val="0000FF" w:themeColor="hyperlink"/>
      <w:u w:val="single"/>
    </w:rPr>
  </w:style>
  <w:style w:type="paragraph" w:styleId="BalloonText">
    <w:name w:val="Balloon Text"/>
    <w:basedOn w:val="Normal"/>
    <w:link w:val="BalloonTextChar"/>
    <w:uiPriority w:val="99"/>
    <w:semiHidden/>
    <w:unhideWhenUsed/>
    <w:rsid w:val="00E77D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DF4"/>
    <w:rPr>
      <w:rFonts w:ascii="Lucida Grande" w:hAnsi="Lucida Grande" w:cs="Lucida Grande"/>
      <w:sz w:val="18"/>
      <w:szCs w:val="18"/>
    </w:rPr>
  </w:style>
  <w:style w:type="character" w:styleId="FollowedHyperlink">
    <w:name w:val="FollowedHyperlink"/>
    <w:basedOn w:val="DefaultParagraphFont"/>
    <w:uiPriority w:val="99"/>
    <w:semiHidden/>
    <w:unhideWhenUsed/>
    <w:rsid w:val="00871E35"/>
    <w:rPr>
      <w:color w:val="800080" w:themeColor="followedHyperlink"/>
      <w:u w:val="single"/>
    </w:rPr>
  </w:style>
  <w:style w:type="paragraph" w:styleId="Footer">
    <w:name w:val="footer"/>
    <w:basedOn w:val="Normal"/>
    <w:link w:val="FooterChar"/>
    <w:uiPriority w:val="99"/>
    <w:unhideWhenUsed/>
    <w:rsid w:val="002F37A2"/>
    <w:pPr>
      <w:tabs>
        <w:tab w:val="center" w:pos="4320"/>
        <w:tab w:val="right" w:pos="8640"/>
      </w:tabs>
    </w:pPr>
  </w:style>
  <w:style w:type="character" w:customStyle="1" w:styleId="FooterChar">
    <w:name w:val="Footer Char"/>
    <w:basedOn w:val="DefaultParagraphFont"/>
    <w:link w:val="Footer"/>
    <w:uiPriority w:val="99"/>
    <w:rsid w:val="002F37A2"/>
  </w:style>
  <w:style w:type="character" w:styleId="PageNumber">
    <w:name w:val="page number"/>
    <w:basedOn w:val="DefaultParagraphFont"/>
    <w:uiPriority w:val="99"/>
    <w:semiHidden/>
    <w:unhideWhenUsed/>
    <w:rsid w:val="002F37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7DF4"/>
    <w:rPr>
      <w:color w:val="0000FF" w:themeColor="hyperlink"/>
      <w:u w:val="single"/>
    </w:rPr>
  </w:style>
  <w:style w:type="paragraph" w:styleId="BalloonText">
    <w:name w:val="Balloon Text"/>
    <w:basedOn w:val="Normal"/>
    <w:link w:val="BalloonTextChar"/>
    <w:uiPriority w:val="99"/>
    <w:semiHidden/>
    <w:unhideWhenUsed/>
    <w:rsid w:val="00E77D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77DF4"/>
    <w:rPr>
      <w:rFonts w:ascii="Lucida Grande" w:hAnsi="Lucida Grande" w:cs="Lucida Grande"/>
      <w:sz w:val="18"/>
      <w:szCs w:val="18"/>
    </w:rPr>
  </w:style>
  <w:style w:type="character" w:styleId="FollowedHyperlink">
    <w:name w:val="FollowedHyperlink"/>
    <w:basedOn w:val="DefaultParagraphFont"/>
    <w:uiPriority w:val="99"/>
    <w:semiHidden/>
    <w:unhideWhenUsed/>
    <w:rsid w:val="00871E35"/>
    <w:rPr>
      <w:color w:val="800080" w:themeColor="followedHyperlink"/>
      <w:u w:val="single"/>
    </w:rPr>
  </w:style>
  <w:style w:type="paragraph" w:styleId="Footer">
    <w:name w:val="footer"/>
    <w:basedOn w:val="Normal"/>
    <w:link w:val="FooterChar"/>
    <w:uiPriority w:val="99"/>
    <w:unhideWhenUsed/>
    <w:rsid w:val="002F37A2"/>
    <w:pPr>
      <w:tabs>
        <w:tab w:val="center" w:pos="4320"/>
        <w:tab w:val="right" w:pos="8640"/>
      </w:tabs>
    </w:pPr>
  </w:style>
  <w:style w:type="character" w:customStyle="1" w:styleId="FooterChar">
    <w:name w:val="Footer Char"/>
    <w:basedOn w:val="DefaultParagraphFont"/>
    <w:link w:val="Footer"/>
    <w:uiPriority w:val="99"/>
    <w:rsid w:val="002F37A2"/>
  </w:style>
  <w:style w:type="character" w:styleId="PageNumber">
    <w:name w:val="page number"/>
    <w:basedOn w:val="DefaultParagraphFont"/>
    <w:uiPriority w:val="99"/>
    <w:semiHidden/>
    <w:unhideWhenUsed/>
    <w:rsid w:val="002F37A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m.newindianexpress.com/student/351987" TargetMode="External"/><Relationship Id="rId13" Type="http://schemas.openxmlformats.org/officeDocument/2006/relationships/hyperlink" Target="http://www.prb.org/pdf08/scientistprofiles/occprof08_mathstats.p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en.wikipedia.org/wiki/Harvard_University_Pres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engageengineering.org/?page=26"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mjperry.blogspot.ca/2010/02/women-earn-almost-50-of-all-college.html" TargetMode="External"/><Relationship Id="rId19"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http://www.dol.gov/wb/factsheets/hitech02.htm" TargetMode="External"/><Relationship Id="rId14" Type="http://schemas.openxmlformats.org/officeDocument/2006/relationships/hyperlink" Target="http://www.statcan.gc.ca/pub/89-503-x/2010001/article/11542-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2173</Words>
  <Characters>12388</Characters>
  <Application>Microsoft Office Word</Application>
  <DocSecurity>0</DocSecurity>
  <Lines>103</Lines>
  <Paragraphs>29</Paragraphs>
  <ScaleCrop>false</ScaleCrop>
  <Company/>
  <LinksUpToDate>false</LinksUpToDate>
  <CharactersWithSpaces>14532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Whiteley</dc:creator>
  <cp:lastModifiedBy>Paul</cp:lastModifiedBy>
  <cp:revision>4</cp:revision>
  <dcterms:created xsi:type="dcterms:W3CDTF">2014-10-12T13:02:00Z</dcterms:created>
  <dcterms:modified xsi:type="dcterms:W3CDTF">2014-10-31T14:19:00Z</dcterms:modified>
</cp:coreProperties>
</file>